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24E1A" w14:textId="77777777" w:rsidR="00610859" w:rsidRPr="00B169DF" w:rsidRDefault="00610859" w:rsidP="00610859">
      <w:pPr>
        <w:spacing w:line="240" w:lineRule="auto"/>
        <w:jc w:val="right"/>
        <w:rPr>
          <w:rFonts w:ascii="Corbel" w:hAnsi="Corbel"/>
          <w:bCs/>
          <w:i/>
        </w:rPr>
      </w:pPr>
      <w:r w:rsidRPr="00B169DF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61/2025</w:t>
      </w:r>
    </w:p>
    <w:p w14:paraId="31D0D846" w14:textId="77777777" w:rsidR="009271B4" w:rsidRDefault="009271B4" w:rsidP="000D3AB4">
      <w:pPr>
        <w:spacing w:after="0" w:line="240" w:lineRule="auto"/>
        <w:jc w:val="center"/>
        <w:rPr>
          <w:rFonts w:ascii="Corbel" w:hAnsi="Corbel" w:cs="Corbel"/>
          <w:b/>
          <w:bCs/>
          <w:smallCaps/>
        </w:rPr>
      </w:pPr>
    </w:p>
    <w:p w14:paraId="564BB560" w14:textId="4611BEC8" w:rsidR="006C099B" w:rsidRPr="00BC401A" w:rsidRDefault="006C099B" w:rsidP="000D3AB4">
      <w:pPr>
        <w:spacing w:after="0" w:line="240" w:lineRule="auto"/>
        <w:jc w:val="center"/>
        <w:rPr>
          <w:rFonts w:ascii="Corbel" w:hAnsi="Corbel" w:cs="Corbel"/>
          <w:b/>
          <w:bCs/>
          <w:smallCaps/>
        </w:rPr>
      </w:pPr>
      <w:r w:rsidRPr="00BC401A">
        <w:rPr>
          <w:rFonts w:ascii="Corbel" w:hAnsi="Corbel" w:cs="Corbel"/>
          <w:b/>
          <w:bCs/>
          <w:smallCaps/>
        </w:rPr>
        <w:t>SYLABUS</w:t>
      </w:r>
    </w:p>
    <w:p w14:paraId="317A1325" w14:textId="3B76B0B2" w:rsidR="006C099B" w:rsidRPr="00BC401A" w:rsidRDefault="006C099B" w:rsidP="000D3AB4">
      <w:pPr>
        <w:spacing w:after="0" w:line="240" w:lineRule="exact"/>
        <w:jc w:val="center"/>
        <w:rPr>
          <w:rFonts w:ascii="Corbel" w:hAnsi="Corbel" w:cs="Corbel"/>
          <w:b/>
          <w:bCs/>
          <w:i/>
          <w:iCs/>
          <w:smallCaps/>
        </w:rPr>
      </w:pPr>
      <w:r w:rsidRPr="00BC401A">
        <w:rPr>
          <w:rFonts w:ascii="Corbel" w:hAnsi="Corbel" w:cs="Corbel"/>
          <w:b/>
          <w:bCs/>
          <w:smallCaps/>
        </w:rPr>
        <w:t>dotyczy cyklu kształcenia</w:t>
      </w:r>
      <w:r w:rsidRPr="00BC401A">
        <w:rPr>
          <w:rFonts w:ascii="Corbel" w:hAnsi="Corbel" w:cs="Corbel"/>
          <w:b/>
          <w:bCs/>
          <w:i/>
          <w:iCs/>
          <w:smallCaps/>
          <w:color w:val="FF0000"/>
        </w:rPr>
        <w:t xml:space="preserve"> </w:t>
      </w:r>
      <w:r w:rsidRPr="00BC401A">
        <w:rPr>
          <w:rFonts w:ascii="Corbel" w:hAnsi="Corbel" w:cs="Corbel"/>
          <w:b/>
          <w:bCs/>
          <w:smallCaps/>
        </w:rPr>
        <w:t>202</w:t>
      </w:r>
      <w:r w:rsidR="00D82BF7">
        <w:rPr>
          <w:rFonts w:ascii="Corbel" w:hAnsi="Corbel" w:cs="Corbel"/>
          <w:b/>
          <w:bCs/>
          <w:smallCaps/>
        </w:rPr>
        <w:t>5</w:t>
      </w:r>
      <w:r w:rsidRPr="00BC401A">
        <w:rPr>
          <w:rFonts w:ascii="Corbel" w:hAnsi="Corbel" w:cs="Corbel"/>
          <w:b/>
          <w:bCs/>
          <w:smallCaps/>
        </w:rPr>
        <w:t>-202</w:t>
      </w:r>
      <w:r w:rsidR="00D82BF7">
        <w:rPr>
          <w:rFonts w:ascii="Corbel" w:hAnsi="Corbel" w:cs="Corbel"/>
          <w:b/>
          <w:bCs/>
          <w:smallCaps/>
        </w:rPr>
        <w:t>8</w:t>
      </w:r>
    </w:p>
    <w:p w14:paraId="50202949" w14:textId="0C99C5EF" w:rsidR="006C099B" w:rsidRPr="00BC401A" w:rsidRDefault="006C099B" w:rsidP="00BC401A">
      <w:pPr>
        <w:spacing w:after="0" w:line="240" w:lineRule="exact"/>
        <w:jc w:val="center"/>
        <w:rPr>
          <w:rFonts w:ascii="Corbel" w:hAnsi="Corbel" w:cs="Corbel"/>
        </w:rPr>
      </w:pPr>
      <w:r w:rsidRPr="00BC401A">
        <w:rPr>
          <w:rFonts w:ascii="Corbel" w:hAnsi="Corbel" w:cs="Corbel"/>
        </w:rPr>
        <w:t>Rok akademicki   202</w:t>
      </w:r>
      <w:r w:rsidR="00D82BF7">
        <w:rPr>
          <w:rFonts w:ascii="Corbel" w:hAnsi="Corbel" w:cs="Corbel"/>
        </w:rPr>
        <w:t>5</w:t>
      </w:r>
      <w:r w:rsidR="00EC1CBE">
        <w:rPr>
          <w:rFonts w:ascii="Corbel" w:hAnsi="Corbel" w:cs="Corbel"/>
        </w:rPr>
        <w:t>/</w:t>
      </w:r>
      <w:r w:rsidRPr="00BC401A">
        <w:rPr>
          <w:rFonts w:ascii="Corbel" w:hAnsi="Corbel" w:cs="Corbel"/>
        </w:rPr>
        <w:t>202</w:t>
      </w:r>
      <w:r w:rsidR="00D82BF7">
        <w:rPr>
          <w:rFonts w:ascii="Corbel" w:hAnsi="Corbel" w:cs="Corbel"/>
        </w:rPr>
        <w:t>6</w:t>
      </w:r>
    </w:p>
    <w:p w14:paraId="7CDCC22A" w14:textId="77777777" w:rsidR="006C099B" w:rsidRPr="00BC401A" w:rsidRDefault="006C099B" w:rsidP="000D3AB4">
      <w:pPr>
        <w:spacing w:after="0" w:line="240" w:lineRule="auto"/>
        <w:rPr>
          <w:rFonts w:ascii="Corbel" w:hAnsi="Corbel" w:cs="Corbel"/>
        </w:rPr>
      </w:pPr>
    </w:p>
    <w:p w14:paraId="3C11ADA2" w14:textId="77777777" w:rsidR="006C099B" w:rsidRPr="00BC401A" w:rsidRDefault="006C099B" w:rsidP="000D3AB4">
      <w:pPr>
        <w:pStyle w:val="Punktygwne"/>
        <w:spacing w:before="0" w:after="0"/>
        <w:rPr>
          <w:rFonts w:ascii="Corbel" w:hAnsi="Corbel" w:cs="Corbel"/>
        </w:rPr>
      </w:pPr>
      <w:r w:rsidRPr="00BC401A">
        <w:rPr>
          <w:rFonts w:ascii="Corbel" w:hAnsi="Corbel" w:cs="Corbel"/>
        </w:rPr>
        <w:t>1. Podstawowe informacje o przedmiocie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6C099B" w:rsidRPr="00BC401A" w14:paraId="02871052" w14:textId="77777777" w:rsidTr="000D3AB4">
        <w:tc>
          <w:tcPr>
            <w:tcW w:w="2694" w:type="dxa"/>
            <w:vAlign w:val="center"/>
          </w:tcPr>
          <w:p w14:paraId="0D3EFABE" w14:textId="77777777" w:rsidR="006C099B" w:rsidRPr="00BC401A" w:rsidRDefault="006C099B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4260B2A" w14:textId="77777777" w:rsidR="006C099B" w:rsidRPr="00BC401A" w:rsidRDefault="006C099B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C401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Finanse publiczne </w:t>
            </w:r>
          </w:p>
        </w:tc>
      </w:tr>
      <w:tr w:rsidR="006C099B" w:rsidRPr="00BC401A" w14:paraId="7CECD98F" w14:textId="77777777" w:rsidTr="000D3AB4">
        <w:tc>
          <w:tcPr>
            <w:tcW w:w="2694" w:type="dxa"/>
            <w:vAlign w:val="center"/>
          </w:tcPr>
          <w:p w14:paraId="1289C6E6" w14:textId="77777777" w:rsidR="006C099B" w:rsidRPr="00BC401A" w:rsidRDefault="006C099B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AA0265F" w14:textId="435DB131" w:rsidR="006C099B" w:rsidRPr="00BC401A" w:rsidRDefault="00D82BF7" w:rsidP="00CE5EBD">
            <w:pPr>
              <w:spacing w:after="0" w:line="240" w:lineRule="auto"/>
              <w:rPr>
                <w:rFonts w:ascii="Corbel" w:hAnsi="Corbel" w:cs="Corbel"/>
                <w:color w:val="000000"/>
              </w:rPr>
            </w:pPr>
            <w:proofErr w:type="spellStart"/>
            <w:r>
              <w:rPr>
                <w:rFonts w:ascii="Corbel" w:hAnsi="Corbel" w:cs="Corbel"/>
              </w:rPr>
              <w:t>FiR</w:t>
            </w:r>
            <w:proofErr w:type="spellEnd"/>
            <w:r>
              <w:rPr>
                <w:rFonts w:ascii="Corbel" w:hAnsi="Corbel" w:cs="Corbel"/>
              </w:rPr>
              <w:t>/I/B.1</w:t>
            </w:r>
          </w:p>
        </w:tc>
      </w:tr>
      <w:tr w:rsidR="006C099B" w:rsidRPr="00BC401A" w14:paraId="6C7AA3E6" w14:textId="77777777" w:rsidTr="000D3AB4">
        <w:tc>
          <w:tcPr>
            <w:tcW w:w="2694" w:type="dxa"/>
            <w:vAlign w:val="center"/>
          </w:tcPr>
          <w:p w14:paraId="256334FE" w14:textId="77777777" w:rsidR="006C099B" w:rsidRPr="00BC401A" w:rsidRDefault="006C099B" w:rsidP="00CE5EBD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9F4B96E" w14:textId="6411DD8C" w:rsidR="006C099B" w:rsidRPr="00BC401A" w:rsidRDefault="00D82BF7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Wydział Ekonomii i Finansów</w:t>
            </w:r>
          </w:p>
        </w:tc>
      </w:tr>
      <w:tr w:rsidR="006C099B" w:rsidRPr="00BC401A" w14:paraId="04D8ED68" w14:textId="77777777" w:rsidTr="000D3AB4">
        <w:tc>
          <w:tcPr>
            <w:tcW w:w="2694" w:type="dxa"/>
            <w:vAlign w:val="center"/>
          </w:tcPr>
          <w:p w14:paraId="37EEA0D2" w14:textId="77777777" w:rsidR="006C099B" w:rsidRPr="00BC401A" w:rsidRDefault="006C099B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89C7247" w14:textId="4D6A86CD" w:rsidR="006C099B" w:rsidRPr="00BC401A" w:rsidRDefault="00610859" w:rsidP="008D75F7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Katedra Finansów i Rachunkowości </w:t>
            </w:r>
          </w:p>
        </w:tc>
      </w:tr>
      <w:tr w:rsidR="006C099B" w:rsidRPr="00BC401A" w14:paraId="63DA7160" w14:textId="77777777" w:rsidTr="000D3AB4">
        <w:tc>
          <w:tcPr>
            <w:tcW w:w="2694" w:type="dxa"/>
            <w:vAlign w:val="center"/>
          </w:tcPr>
          <w:p w14:paraId="11185992" w14:textId="77777777" w:rsidR="006C099B" w:rsidRPr="00BC401A" w:rsidRDefault="006C099B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30DEA6" w14:textId="5DE81139" w:rsidR="006C099B" w:rsidRPr="00BC401A" w:rsidRDefault="006C099B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C401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 xml:space="preserve">Finanse i </w:t>
            </w:r>
            <w:r w:rsidR="00BC401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R</w:t>
            </w:r>
            <w:r w:rsidRPr="00BC401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achunkowość</w:t>
            </w:r>
          </w:p>
        </w:tc>
      </w:tr>
      <w:tr w:rsidR="006C099B" w:rsidRPr="00BC401A" w14:paraId="43E37CDA" w14:textId="77777777" w:rsidTr="000D3AB4">
        <w:tc>
          <w:tcPr>
            <w:tcW w:w="2694" w:type="dxa"/>
            <w:vAlign w:val="center"/>
          </w:tcPr>
          <w:p w14:paraId="4E3C5F71" w14:textId="77777777" w:rsidR="006C099B" w:rsidRPr="00BC401A" w:rsidRDefault="006C099B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D265DA5" w14:textId="77777777" w:rsidR="006C099B" w:rsidRPr="00BC401A" w:rsidRDefault="006C099B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C401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Pierwszy</w:t>
            </w:r>
          </w:p>
        </w:tc>
      </w:tr>
      <w:tr w:rsidR="006C099B" w:rsidRPr="00BC401A" w14:paraId="14CECC2F" w14:textId="77777777" w:rsidTr="000D3AB4">
        <w:tc>
          <w:tcPr>
            <w:tcW w:w="2694" w:type="dxa"/>
            <w:vAlign w:val="center"/>
          </w:tcPr>
          <w:p w14:paraId="09397F0E" w14:textId="77777777" w:rsidR="006C099B" w:rsidRPr="00BC401A" w:rsidRDefault="006C099B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DCBF6FA" w14:textId="77777777" w:rsidR="006C099B" w:rsidRPr="00BC401A" w:rsidRDefault="006C099B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C401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6C099B" w:rsidRPr="00BC401A" w14:paraId="19AF86AF" w14:textId="77777777" w:rsidTr="000D3AB4">
        <w:tc>
          <w:tcPr>
            <w:tcW w:w="2694" w:type="dxa"/>
            <w:vAlign w:val="center"/>
          </w:tcPr>
          <w:p w14:paraId="5C7BE82F" w14:textId="77777777" w:rsidR="006C099B" w:rsidRPr="00BC401A" w:rsidRDefault="006C099B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874D5C" w14:textId="77777777" w:rsidR="006C099B" w:rsidRPr="00BC401A" w:rsidRDefault="006C099B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C401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Stacjonarne</w:t>
            </w:r>
          </w:p>
        </w:tc>
      </w:tr>
      <w:tr w:rsidR="006C099B" w:rsidRPr="00BC401A" w14:paraId="420E6696" w14:textId="77777777" w:rsidTr="000D3AB4">
        <w:tc>
          <w:tcPr>
            <w:tcW w:w="2694" w:type="dxa"/>
            <w:vAlign w:val="center"/>
          </w:tcPr>
          <w:p w14:paraId="7DCEAD41" w14:textId="77777777" w:rsidR="006C099B" w:rsidRPr="00BC401A" w:rsidRDefault="006C099B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CD993F7" w14:textId="6A1E670D" w:rsidR="006C099B" w:rsidRPr="00BC401A" w:rsidRDefault="006C099B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C401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I</w:t>
            </w:r>
            <w:r w:rsidR="00BC401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 w:rsidRPr="00BC401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/</w:t>
            </w:r>
            <w:r w:rsidR="00BC401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 w:rsidRPr="00BC401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2</w:t>
            </w:r>
          </w:p>
        </w:tc>
      </w:tr>
      <w:tr w:rsidR="006C099B" w:rsidRPr="00BC401A" w14:paraId="69F94865" w14:textId="77777777" w:rsidTr="000D3AB4">
        <w:tc>
          <w:tcPr>
            <w:tcW w:w="2694" w:type="dxa"/>
            <w:vAlign w:val="center"/>
          </w:tcPr>
          <w:p w14:paraId="3D826C13" w14:textId="77777777" w:rsidR="006C099B" w:rsidRPr="00BC401A" w:rsidRDefault="006C099B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78D7BD" w14:textId="77777777" w:rsidR="006C099B" w:rsidRPr="00BC401A" w:rsidRDefault="006C099B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C401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Kierunkowy</w:t>
            </w:r>
          </w:p>
        </w:tc>
      </w:tr>
      <w:tr w:rsidR="006C099B" w:rsidRPr="00BC401A" w14:paraId="3DFB6389" w14:textId="77777777" w:rsidTr="000D3AB4">
        <w:tc>
          <w:tcPr>
            <w:tcW w:w="2694" w:type="dxa"/>
            <w:vAlign w:val="center"/>
          </w:tcPr>
          <w:p w14:paraId="1B5B499F" w14:textId="77777777" w:rsidR="006C099B" w:rsidRPr="00BC401A" w:rsidRDefault="006C099B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8242711" w14:textId="62610167" w:rsidR="006C099B" w:rsidRPr="00BC401A" w:rsidRDefault="00BC401A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</w:t>
            </w:r>
            <w:r w:rsidR="006C099B" w:rsidRPr="00BC401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olski</w:t>
            </w:r>
          </w:p>
        </w:tc>
      </w:tr>
      <w:tr w:rsidR="006C099B" w:rsidRPr="00BC401A" w14:paraId="79BC05BF" w14:textId="77777777" w:rsidTr="000D3AB4">
        <w:tc>
          <w:tcPr>
            <w:tcW w:w="2694" w:type="dxa"/>
            <w:vAlign w:val="center"/>
          </w:tcPr>
          <w:p w14:paraId="702646A0" w14:textId="77777777" w:rsidR="006C099B" w:rsidRPr="00BC401A" w:rsidRDefault="006C099B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7704963" w14:textId="2319B2D8" w:rsidR="006C099B" w:rsidRPr="00BC401A" w:rsidRDefault="009271B4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  <w:lang w:val="sv-SE"/>
              </w:rPr>
              <w:t>D</w:t>
            </w:r>
            <w:r w:rsidR="006C099B" w:rsidRPr="00BC401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  <w:lang w:val="sv-SE"/>
              </w:rPr>
              <w:t>r hab.</w:t>
            </w:r>
            <w:r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  <w:lang w:val="sv-SE"/>
              </w:rPr>
              <w:t xml:space="preserve"> </w:t>
            </w:r>
            <w:r w:rsidR="006C099B" w:rsidRPr="00BC401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  <w:lang w:val="sv-SE"/>
              </w:rPr>
              <w:t>Ryszard Kata</w:t>
            </w:r>
            <w:r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  <w:lang w:val="sv-SE"/>
              </w:rPr>
              <w:t>, prof. UR</w:t>
            </w:r>
          </w:p>
        </w:tc>
      </w:tr>
      <w:tr w:rsidR="006C099B" w:rsidRPr="00BC401A" w14:paraId="56B63407" w14:textId="77777777" w:rsidTr="000D3AB4">
        <w:tc>
          <w:tcPr>
            <w:tcW w:w="2694" w:type="dxa"/>
            <w:vAlign w:val="center"/>
          </w:tcPr>
          <w:p w14:paraId="3D3565BA" w14:textId="77777777" w:rsidR="006C099B" w:rsidRPr="00BC401A" w:rsidRDefault="006C099B" w:rsidP="00BC401A">
            <w:pPr>
              <w:pStyle w:val="Pytania"/>
              <w:spacing w:before="0" w:after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E2DD612" w14:textId="4E044D78" w:rsidR="00297FA9" w:rsidRDefault="00297FA9" w:rsidP="00BC401A">
            <w:pPr>
              <w:pStyle w:val="Odpowiedzi"/>
              <w:spacing w:before="0" w:after="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  <w:lang w:val="sv-SE"/>
              </w:rPr>
              <w:t>D</w:t>
            </w:r>
            <w:r w:rsidRPr="00BC401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  <w:lang w:val="sv-SE"/>
              </w:rPr>
              <w:t>r hab.</w:t>
            </w:r>
            <w:r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00BC401A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  <w:lang w:val="sv-SE"/>
              </w:rPr>
              <w:t>Ryszard Kata</w:t>
            </w:r>
            <w:r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  <w:lang w:val="sv-SE"/>
              </w:rPr>
              <w:t>, prof. UR</w:t>
            </w:r>
          </w:p>
          <w:p w14:paraId="1BC79BA6" w14:textId="1E4ACD20" w:rsidR="00BC401A" w:rsidRDefault="00D82BF7" w:rsidP="00BC401A">
            <w:pPr>
              <w:pStyle w:val="Odpowiedzi"/>
              <w:spacing w:before="0" w:after="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 Jacek Rodzinka</w:t>
            </w:r>
          </w:p>
          <w:p w14:paraId="448C556E" w14:textId="47B82DCA" w:rsidR="006C099B" w:rsidRPr="00BC401A" w:rsidRDefault="00297FA9" w:rsidP="00BC401A">
            <w:pPr>
              <w:pStyle w:val="Odpowiedzi"/>
              <w:spacing w:before="0" w:after="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Dr Jagoda Żurek </w:t>
            </w:r>
          </w:p>
        </w:tc>
      </w:tr>
    </w:tbl>
    <w:p w14:paraId="26F6CCEE" w14:textId="77777777" w:rsidR="006C099B" w:rsidRPr="00BC401A" w:rsidRDefault="006C099B" w:rsidP="000605DC">
      <w:pPr>
        <w:pStyle w:val="Podpunkty"/>
        <w:ind w:left="284"/>
        <w:rPr>
          <w:rFonts w:ascii="Corbel" w:hAnsi="Corbel" w:cs="Corbel"/>
        </w:rPr>
      </w:pPr>
    </w:p>
    <w:p w14:paraId="65209EE0" w14:textId="77777777" w:rsidR="006C099B" w:rsidRPr="00BC401A" w:rsidRDefault="006C099B" w:rsidP="000605DC">
      <w:pPr>
        <w:pStyle w:val="Podpunkty"/>
        <w:ind w:left="284"/>
        <w:rPr>
          <w:rFonts w:ascii="Corbel" w:hAnsi="Corbel" w:cs="Corbel"/>
        </w:rPr>
      </w:pPr>
      <w:r w:rsidRPr="00BC401A">
        <w:rPr>
          <w:rFonts w:ascii="Corbel" w:hAnsi="Corbel" w:cs="Corbel"/>
        </w:rPr>
        <w:t xml:space="preserve">1.1.Formy zajęć dydaktycznych, wymiar godzin i punktów ECTS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9"/>
        <w:gridCol w:w="874"/>
        <w:gridCol w:w="732"/>
        <w:gridCol w:w="851"/>
        <w:gridCol w:w="758"/>
        <w:gridCol w:w="795"/>
        <w:gridCol w:w="686"/>
        <w:gridCol w:w="910"/>
        <w:gridCol w:w="1115"/>
        <w:gridCol w:w="1398"/>
      </w:tblGrid>
      <w:tr w:rsidR="006C099B" w:rsidRPr="00BC401A" w14:paraId="16EF57DF" w14:textId="77777777">
        <w:tc>
          <w:tcPr>
            <w:tcW w:w="1048" w:type="dxa"/>
          </w:tcPr>
          <w:p w14:paraId="2F7BDE1A" w14:textId="77777777" w:rsidR="006C099B" w:rsidRPr="00BC401A" w:rsidRDefault="006C099B" w:rsidP="00B947F8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BC401A">
              <w:rPr>
                <w:rFonts w:ascii="Corbel" w:hAnsi="Corbel" w:cs="Corbel"/>
                <w:lang w:eastAsia="en-US"/>
              </w:rPr>
              <w:t>Semestr</w:t>
            </w:r>
          </w:p>
          <w:p w14:paraId="3E046669" w14:textId="77777777" w:rsidR="006C099B" w:rsidRPr="00BC401A" w:rsidRDefault="006C099B" w:rsidP="00B947F8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BC401A">
              <w:rPr>
                <w:rFonts w:ascii="Corbel" w:hAnsi="Corbel" w:cs="Corbel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49D99140" w14:textId="77777777" w:rsidR="006C099B" w:rsidRPr="00BC401A" w:rsidRDefault="006C099B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proofErr w:type="spellStart"/>
            <w:r w:rsidRPr="00BC401A">
              <w:rPr>
                <w:rFonts w:ascii="Corbel" w:hAnsi="Corbel" w:cs="Corbel"/>
                <w:lang w:eastAsia="en-US"/>
              </w:rPr>
              <w:t>Wykł</w:t>
            </w:r>
            <w:proofErr w:type="spellEnd"/>
            <w:r w:rsidRPr="00BC401A">
              <w:rPr>
                <w:rFonts w:ascii="Corbel" w:hAnsi="Corbel" w:cs="Corbel"/>
                <w:lang w:eastAsia="en-US"/>
              </w:rPr>
              <w:t>.</w:t>
            </w:r>
          </w:p>
        </w:tc>
        <w:tc>
          <w:tcPr>
            <w:tcW w:w="801" w:type="dxa"/>
            <w:vAlign w:val="center"/>
          </w:tcPr>
          <w:p w14:paraId="3AA62C8D" w14:textId="77777777" w:rsidR="006C099B" w:rsidRPr="00BC401A" w:rsidRDefault="006C099B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BC401A">
              <w:rPr>
                <w:rFonts w:ascii="Corbel" w:hAnsi="Corbel" w:cs="Corbel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1407F112" w14:textId="77777777" w:rsidR="006C099B" w:rsidRPr="00BC401A" w:rsidRDefault="006C099B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proofErr w:type="spellStart"/>
            <w:r w:rsidRPr="00BC401A">
              <w:rPr>
                <w:rFonts w:ascii="Corbel" w:hAnsi="Corbel" w:cs="Corbel"/>
                <w:lang w:eastAsia="en-US"/>
              </w:rPr>
              <w:t>Konw</w:t>
            </w:r>
            <w:proofErr w:type="spellEnd"/>
            <w:r w:rsidRPr="00BC401A">
              <w:rPr>
                <w:rFonts w:ascii="Corbel" w:hAnsi="Corbel" w:cs="Corbel"/>
                <w:lang w:eastAsia="en-US"/>
              </w:rPr>
              <w:t>.</w:t>
            </w:r>
          </w:p>
        </w:tc>
        <w:tc>
          <w:tcPr>
            <w:tcW w:w="811" w:type="dxa"/>
            <w:vAlign w:val="center"/>
          </w:tcPr>
          <w:p w14:paraId="0FB7FCD5" w14:textId="77777777" w:rsidR="006C099B" w:rsidRPr="00BC401A" w:rsidRDefault="006C099B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BC401A">
              <w:rPr>
                <w:rFonts w:ascii="Corbel" w:hAnsi="Corbel" w:cs="Corbel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206B412F" w14:textId="77777777" w:rsidR="006C099B" w:rsidRPr="00BC401A" w:rsidRDefault="006C099B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proofErr w:type="spellStart"/>
            <w:r w:rsidRPr="00BC401A">
              <w:rPr>
                <w:rFonts w:ascii="Corbel" w:hAnsi="Corbel" w:cs="Corbel"/>
                <w:lang w:eastAsia="en-US"/>
              </w:rPr>
              <w:t>Sem</w:t>
            </w:r>
            <w:proofErr w:type="spellEnd"/>
            <w:r w:rsidRPr="00BC401A">
              <w:rPr>
                <w:rFonts w:ascii="Corbel" w:hAnsi="Corbel" w:cs="Corbel"/>
                <w:lang w:eastAsia="en-US"/>
              </w:rPr>
              <w:t>.</w:t>
            </w:r>
          </w:p>
        </w:tc>
        <w:tc>
          <w:tcPr>
            <w:tcW w:w="780" w:type="dxa"/>
            <w:vAlign w:val="center"/>
          </w:tcPr>
          <w:p w14:paraId="4DB07EB1" w14:textId="77777777" w:rsidR="006C099B" w:rsidRPr="00BC401A" w:rsidRDefault="006C099B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BC401A">
              <w:rPr>
                <w:rFonts w:ascii="Corbel" w:hAnsi="Corbel" w:cs="Corbel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06F9253F" w14:textId="77777777" w:rsidR="006C099B" w:rsidRPr="00BC401A" w:rsidRDefault="006C099B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proofErr w:type="spellStart"/>
            <w:r w:rsidRPr="00BC401A">
              <w:rPr>
                <w:rFonts w:ascii="Corbel" w:hAnsi="Corbel" w:cs="Corbel"/>
                <w:lang w:eastAsia="en-US"/>
              </w:rPr>
              <w:t>Prakt</w:t>
            </w:r>
            <w:proofErr w:type="spellEnd"/>
            <w:r w:rsidRPr="00BC401A">
              <w:rPr>
                <w:rFonts w:ascii="Corbel" w:hAnsi="Corbel" w:cs="Corbel"/>
                <w:lang w:eastAsia="en-US"/>
              </w:rPr>
              <w:t>.</w:t>
            </w:r>
          </w:p>
        </w:tc>
        <w:tc>
          <w:tcPr>
            <w:tcW w:w="1206" w:type="dxa"/>
            <w:vAlign w:val="center"/>
          </w:tcPr>
          <w:p w14:paraId="1F16864E" w14:textId="77777777" w:rsidR="006C099B" w:rsidRPr="00BC401A" w:rsidRDefault="006C099B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BC401A">
              <w:rPr>
                <w:rFonts w:ascii="Corbel" w:hAnsi="Corbel" w:cs="Corbel"/>
                <w:lang w:eastAsia="en-US"/>
              </w:rPr>
              <w:t>Inne (jakie?)</w:t>
            </w:r>
          </w:p>
        </w:tc>
        <w:tc>
          <w:tcPr>
            <w:tcW w:w="1652" w:type="dxa"/>
            <w:vAlign w:val="center"/>
          </w:tcPr>
          <w:p w14:paraId="3E2B1C74" w14:textId="77777777" w:rsidR="006C099B" w:rsidRPr="00BC401A" w:rsidRDefault="006C099B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  <w:lang w:eastAsia="en-US"/>
              </w:rPr>
            </w:pPr>
            <w:r w:rsidRPr="00BC401A">
              <w:rPr>
                <w:rFonts w:ascii="Corbel" w:hAnsi="Corbel" w:cs="Corbel"/>
                <w:b/>
                <w:bCs/>
                <w:lang w:eastAsia="en-US"/>
              </w:rPr>
              <w:t>Liczba pkt ECTS</w:t>
            </w:r>
          </w:p>
        </w:tc>
      </w:tr>
      <w:tr w:rsidR="006C099B" w:rsidRPr="00BC401A" w14:paraId="6A873902" w14:textId="77777777">
        <w:trPr>
          <w:trHeight w:val="453"/>
        </w:trPr>
        <w:tc>
          <w:tcPr>
            <w:tcW w:w="1048" w:type="dxa"/>
            <w:vAlign w:val="center"/>
          </w:tcPr>
          <w:p w14:paraId="770AD5A8" w14:textId="77777777" w:rsidR="006C099B" w:rsidRPr="00BC401A" w:rsidRDefault="006C099B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  <w:tc>
          <w:tcPr>
            <w:tcW w:w="921" w:type="dxa"/>
            <w:vAlign w:val="center"/>
          </w:tcPr>
          <w:p w14:paraId="75B39174" w14:textId="77777777" w:rsidR="006C099B" w:rsidRPr="00BC401A" w:rsidRDefault="006C099B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vAlign w:val="center"/>
          </w:tcPr>
          <w:p w14:paraId="04E00010" w14:textId="77777777" w:rsidR="006C099B" w:rsidRPr="00BC401A" w:rsidRDefault="006C099B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vAlign w:val="center"/>
          </w:tcPr>
          <w:p w14:paraId="206F0F1A" w14:textId="77777777" w:rsidR="006C099B" w:rsidRPr="00BC401A" w:rsidRDefault="006C099B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5FA30F24" w14:textId="77777777" w:rsidR="006C099B" w:rsidRPr="00BC401A" w:rsidRDefault="006C099B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0D88C8D9" w14:textId="77777777" w:rsidR="006C099B" w:rsidRPr="00BC401A" w:rsidRDefault="006C099B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538DEE78" w14:textId="77777777" w:rsidR="006C099B" w:rsidRPr="00BC401A" w:rsidRDefault="006C099B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07024FEF" w14:textId="77777777" w:rsidR="006C099B" w:rsidRPr="00BC401A" w:rsidRDefault="006C099B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7EC12B3C" w14:textId="77777777" w:rsidR="006C099B" w:rsidRPr="00BC401A" w:rsidRDefault="006C099B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14:paraId="53A48B77" w14:textId="77777777" w:rsidR="006C099B" w:rsidRPr="00BC401A" w:rsidRDefault="006C099B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60A2E754" w14:textId="77777777" w:rsidR="006C099B" w:rsidRPr="00BC401A" w:rsidRDefault="006C099B" w:rsidP="000605DC">
      <w:pPr>
        <w:pStyle w:val="Podpunkty"/>
        <w:ind w:left="0"/>
        <w:rPr>
          <w:rFonts w:ascii="Corbel" w:hAnsi="Corbel" w:cs="Corbel"/>
          <w:b w:val="0"/>
          <w:bCs w:val="0"/>
          <w:lang w:eastAsia="en-US"/>
        </w:rPr>
      </w:pPr>
    </w:p>
    <w:p w14:paraId="6491670B" w14:textId="77777777" w:rsidR="006C099B" w:rsidRPr="00BC401A" w:rsidRDefault="006C099B" w:rsidP="000605DC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BC401A">
        <w:rPr>
          <w:rFonts w:ascii="Corbel" w:hAnsi="Corbel" w:cs="Corbel"/>
          <w:smallCaps w:val="0"/>
        </w:rPr>
        <w:t xml:space="preserve">1.2.  Sposób realizacji zajęć  </w:t>
      </w:r>
    </w:p>
    <w:p w14:paraId="6B0EB6D7" w14:textId="2E8936C4" w:rsidR="00BC401A" w:rsidRDefault="00BC401A" w:rsidP="000605DC">
      <w:pPr>
        <w:pStyle w:val="Punktygwne"/>
        <w:spacing w:before="0" w:after="0"/>
        <w:rPr>
          <w:rFonts w:ascii="Corbel" w:hAnsi="Corbel" w:cs="Corbel"/>
          <w:smallCaps w:val="0"/>
        </w:rPr>
      </w:pPr>
    </w:p>
    <w:p w14:paraId="2F7A136F" w14:textId="77777777" w:rsidR="00677045" w:rsidRPr="009A27B8" w:rsidRDefault="00677045" w:rsidP="0067704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</w:rPr>
        <w:t xml:space="preserve">zajęcia w formie </w:t>
      </w:r>
      <w:r w:rsidRPr="00F87D68">
        <w:rPr>
          <w:rFonts w:ascii="Corbel" w:hAnsi="Corbel"/>
          <w:b w:val="0"/>
          <w:smallCaps w:val="0"/>
        </w:rPr>
        <w:t>tradycyjnej lub z wykorzystaniem platformy M</w:t>
      </w:r>
      <w:r>
        <w:rPr>
          <w:rFonts w:ascii="Corbel" w:hAnsi="Corbel"/>
          <w:b w:val="0"/>
          <w:smallCaps w:val="0"/>
        </w:rPr>
        <w:t>S</w:t>
      </w:r>
      <w:r w:rsidRPr="00F87D68">
        <w:rPr>
          <w:rFonts w:ascii="Corbel" w:hAnsi="Corbel"/>
          <w:b w:val="0"/>
          <w:smallCaps w:val="0"/>
        </w:rPr>
        <w:t xml:space="preserve"> </w:t>
      </w:r>
      <w:proofErr w:type="spellStart"/>
      <w:r w:rsidRPr="00F87D68">
        <w:rPr>
          <w:rFonts w:ascii="Corbel" w:hAnsi="Corbel"/>
          <w:b w:val="0"/>
          <w:smallCaps w:val="0"/>
        </w:rPr>
        <w:t>Teams</w:t>
      </w:r>
      <w:proofErr w:type="spellEnd"/>
    </w:p>
    <w:p w14:paraId="794850E1" w14:textId="77777777" w:rsidR="00677045" w:rsidRPr="009A27B8" w:rsidRDefault="00677045" w:rsidP="00677045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9A27B8">
        <w:rPr>
          <w:rFonts w:ascii="MS Gothic" w:eastAsia="MS Gothic" w:hAnsi="MS Gothic" w:cs="MS Gothic" w:hint="eastAsia"/>
          <w:b w:val="0"/>
        </w:rPr>
        <w:t>☐</w:t>
      </w:r>
      <w:r w:rsidRPr="009A27B8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bookmarkEnd w:id="0"/>
    <w:p w14:paraId="6106BCF7" w14:textId="77777777" w:rsidR="00BC401A" w:rsidRPr="00BC401A" w:rsidRDefault="00BC401A" w:rsidP="000605DC">
      <w:pPr>
        <w:pStyle w:val="Punktygwne"/>
        <w:spacing w:before="0" w:after="0"/>
        <w:rPr>
          <w:rFonts w:ascii="Corbel" w:hAnsi="Corbel" w:cs="Corbel"/>
          <w:smallCaps w:val="0"/>
        </w:rPr>
      </w:pPr>
    </w:p>
    <w:p w14:paraId="61A4BE8D" w14:textId="1AF4CC96" w:rsidR="006C099B" w:rsidRPr="00BC401A" w:rsidRDefault="006C099B" w:rsidP="000605DC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BC401A">
        <w:rPr>
          <w:rFonts w:ascii="Corbel" w:hAnsi="Corbel" w:cs="Corbel"/>
          <w:smallCaps w:val="0"/>
        </w:rPr>
        <w:t xml:space="preserve">1.3 Forma zaliczenia przedmiotu /modułu (z toku) </w:t>
      </w:r>
    </w:p>
    <w:p w14:paraId="21A8C63B" w14:textId="77777777" w:rsidR="00BC401A" w:rsidRDefault="00BC401A" w:rsidP="00BC401A">
      <w:pPr>
        <w:pStyle w:val="Punktygwne"/>
        <w:spacing w:before="0" w:after="0"/>
        <w:ind w:firstLine="284"/>
        <w:rPr>
          <w:rFonts w:ascii="Corbel" w:hAnsi="Corbel" w:cs="Corbel"/>
          <w:b w:val="0"/>
          <w:bCs w:val="0"/>
          <w:smallCaps w:val="0"/>
        </w:rPr>
      </w:pPr>
    </w:p>
    <w:p w14:paraId="082F21BC" w14:textId="5680AE3A" w:rsidR="006C099B" w:rsidRPr="00BC401A" w:rsidRDefault="006C099B" w:rsidP="00BC401A">
      <w:pPr>
        <w:pStyle w:val="Punktygwne"/>
        <w:spacing w:before="0" w:after="0"/>
        <w:ind w:firstLine="284"/>
        <w:rPr>
          <w:rFonts w:ascii="Corbel" w:hAnsi="Corbel" w:cs="Corbel"/>
          <w:b w:val="0"/>
          <w:bCs w:val="0"/>
          <w:smallCaps w:val="0"/>
        </w:rPr>
      </w:pPr>
      <w:r w:rsidRPr="00BC401A">
        <w:rPr>
          <w:rFonts w:ascii="Corbel" w:hAnsi="Corbel" w:cs="Corbel"/>
          <w:b w:val="0"/>
          <w:bCs w:val="0"/>
          <w:smallCaps w:val="0"/>
        </w:rPr>
        <w:t>zaliczenie z oceną</w:t>
      </w:r>
    </w:p>
    <w:p w14:paraId="132DDC1A" w14:textId="77777777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</w:rPr>
      </w:pPr>
    </w:p>
    <w:p w14:paraId="61618AC4" w14:textId="77777777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</w:rPr>
      </w:pPr>
      <w:r w:rsidRPr="00BC401A">
        <w:rPr>
          <w:rFonts w:ascii="Corbel" w:hAnsi="Corbel" w:cs="Corbel"/>
        </w:rPr>
        <w:t xml:space="preserve">2.WYMAGANIA WSTĘPNE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8"/>
      </w:tblGrid>
      <w:tr w:rsidR="006C099B" w:rsidRPr="00BC401A" w14:paraId="2C1069A5" w14:textId="77777777">
        <w:tc>
          <w:tcPr>
            <w:tcW w:w="9670" w:type="dxa"/>
          </w:tcPr>
          <w:p w14:paraId="76155951" w14:textId="270AC8BA" w:rsidR="006C099B" w:rsidRPr="00BC401A" w:rsidRDefault="006C099B" w:rsidP="00B947F8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Pozytywne zaliczenie z mikroekonomii i finansów wskazujące na posiadanie podstawowej wiedzy ekonomicznej i finansowej (problemy, kategorie, prawa)</w:t>
            </w:r>
            <w:r w:rsidR="00276E95">
              <w:rPr>
                <w:rFonts w:ascii="Corbel" w:hAnsi="Corbel" w:cs="Corbel"/>
                <w:b w:val="0"/>
                <w:bCs w:val="0"/>
                <w:smallCaps w:val="0"/>
              </w:rPr>
              <w:t xml:space="preserve"> </w:t>
            </w: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oraz umiejętności interpretacji zjawisk ekonomiczno-finansowych.</w:t>
            </w:r>
          </w:p>
        </w:tc>
      </w:tr>
    </w:tbl>
    <w:p w14:paraId="7E796DB1" w14:textId="77777777" w:rsidR="00D82BF7" w:rsidRDefault="00D82BF7" w:rsidP="000605DC">
      <w:pPr>
        <w:pStyle w:val="Punktygwne"/>
        <w:spacing w:before="0" w:after="0"/>
        <w:rPr>
          <w:rFonts w:ascii="Corbel" w:hAnsi="Corbel" w:cs="Corbel"/>
        </w:rPr>
      </w:pPr>
    </w:p>
    <w:p w14:paraId="15F14606" w14:textId="36ABF8ED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</w:rPr>
      </w:pPr>
      <w:r w:rsidRPr="00BC401A">
        <w:rPr>
          <w:rFonts w:ascii="Corbel" w:hAnsi="Corbel" w:cs="Corbel"/>
        </w:rPr>
        <w:lastRenderedPageBreak/>
        <w:t>3. CELE, EFEKTY UCZENIA SIĘ, TREŚCI PROGRAMOWE I STOSOWANE METODY DYDAKTYCZNE</w:t>
      </w:r>
    </w:p>
    <w:p w14:paraId="64182015" w14:textId="77777777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</w:rPr>
      </w:pPr>
    </w:p>
    <w:p w14:paraId="0C939F8C" w14:textId="77777777" w:rsidR="006C099B" w:rsidRPr="00BC401A" w:rsidRDefault="006C099B" w:rsidP="000605DC">
      <w:pPr>
        <w:pStyle w:val="Podpunkty"/>
        <w:rPr>
          <w:rFonts w:ascii="Corbel" w:hAnsi="Corbel" w:cs="Corbel"/>
          <w:b w:val="0"/>
          <w:bCs w:val="0"/>
          <w:i/>
          <w:iCs/>
        </w:rPr>
      </w:pPr>
      <w:r w:rsidRPr="00BC401A">
        <w:rPr>
          <w:rFonts w:ascii="Corbel" w:hAnsi="Corbel" w:cs="Corbel"/>
        </w:rPr>
        <w:t xml:space="preserve">3.1 Cele przedmiotu/modułu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4"/>
        <w:gridCol w:w="8344"/>
      </w:tblGrid>
      <w:tr w:rsidR="006C099B" w:rsidRPr="00BC401A" w14:paraId="7CD96925" w14:textId="77777777">
        <w:tc>
          <w:tcPr>
            <w:tcW w:w="851" w:type="dxa"/>
            <w:vAlign w:val="center"/>
          </w:tcPr>
          <w:p w14:paraId="165C7024" w14:textId="77777777" w:rsidR="006C099B" w:rsidRPr="00BC401A" w:rsidRDefault="006C099B" w:rsidP="00B947F8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346C3FB" w14:textId="77777777" w:rsidR="006C099B" w:rsidRPr="00BC401A" w:rsidRDefault="006C099B" w:rsidP="00B947F8">
            <w:pPr>
              <w:pStyle w:val="Default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>Zapoznanie studentów z podstawowymi kategoriami i pojęciami z zakresu finansów publicznych. Dostarczenie wiedzy na temat instytucji, norm i instrumentów tworzących system finansów publicznych.</w:t>
            </w:r>
          </w:p>
        </w:tc>
      </w:tr>
      <w:tr w:rsidR="006C099B" w:rsidRPr="00BC401A" w14:paraId="3A8524E1" w14:textId="77777777">
        <w:tc>
          <w:tcPr>
            <w:tcW w:w="851" w:type="dxa"/>
            <w:vAlign w:val="center"/>
          </w:tcPr>
          <w:p w14:paraId="3BA39F1C" w14:textId="77777777" w:rsidR="006C099B" w:rsidRPr="00BC401A" w:rsidRDefault="006C099B" w:rsidP="00B947F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C401A"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F1BD9F4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Określenie funkcji i zadań sektora finansów publicznych oraz jego powiązań z sektorem finansowym i gospodarką rynkową.</w:t>
            </w:r>
          </w:p>
        </w:tc>
      </w:tr>
      <w:tr w:rsidR="006C099B" w:rsidRPr="00BC401A" w14:paraId="17ED5906" w14:textId="77777777">
        <w:tc>
          <w:tcPr>
            <w:tcW w:w="851" w:type="dxa"/>
            <w:vAlign w:val="center"/>
          </w:tcPr>
          <w:p w14:paraId="20E4B145" w14:textId="77777777" w:rsidR="006C099B" w:rsidRPr="00BC401A" w:rsidRDefault="006C099B" w:rsidP="00B947F8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C3</w:t>
            </w:r>
          </w:p>
        </w:tc>
        <w:tc>
          <w:tcPr>
            <w:tcW w:w="8819" w:type="dxa"/>
            <w:vAlign w:val="center"/>
          </w:tcPr>
          <w:p w14:paraId="00715C44" w14:textId="77777777" w:rsidR="006C099B" w:rsidRPr="00BC401A" w:rsidRDefault="006C099B" w:rsidP="00B947F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>Wypracowanie umiej</w:t>
            </w:r>
            <w:r w:rsidRPr="00BC401A">
              <w:rPr>
                <w:rFonts w:ascii="Corbel" w:eastAsia="TimesNewRoman" w:hAnsi="Corbel" w:cs="Corbel"/>
              </w:rPr>
              <w:t>ę</w:t>
            </w:r>
            <w:r w:rsidRPr="00BC401A">
              <w:rPr>
                <w:rFonts w:ascii="Corbel" w:hAnsi="Corbel" w:cs="Corbel"/>
              </w:rPr>
              <w:t>tno</w:t>
            </w:r>
            <w:r w:rsidRPr="00BC401A">
              <w:rPr>
                <w:rFonts w:ascii="Corbel" w:eastAsia="TimesNewRoman" w:hAnsi="Corbel" w:cs="Corbel"/>
              </w:rPr>
              <w:t>ś</w:t>
            </w:r>
            <w:r w:rsidRPr="00BC401A">
              <w:rPr>
                <w:rFonts w:ascii="Corbel" w:hAnsi="Corbel" w:cs="Corbel"/>
              </w:rPr>
              <w:t xml:space="preserve">ci analizy struktur budżetu oraz procesów zachodzących w sektorze finansów publicznych. </w:t>
            </w:r>
          </w:p>
        </w:tc>
      </w:tr>
      <w:tr w:rsidR="006C099B" w:rsidRPr="00BC401A" w14:paraId="7943F092" w14:textId="77777777">
        <w:tc>
          <w:tcPr>
            <w:tcW w:w="851" w:type="dxa"/>
            <w:vAlign w:val="center"/>
          </w:tcPr>
          <w:p w14:paraId="077CF721" w14:textId="77777777" w:rsidR="006C099B" w:rsidRPr="00BC401A" w:rsidRDefault="006C099B" w:rsidP="00B947F8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C4</w:t>
            </w:r>
          </w:p>
        </w:tc>
        <w:tc>
          <w:tcPr>
            <w:tcW w:w="8819" w:type="dxa"/>
            <w:vAlign w:val="center"/>
          </w:tcPr>
          <w:p w14:paraId="60215197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Kształtowanie umiej</w:t>
            </w:r>
            <w:r w:rsidRPr="00BC401A">
              <w:rPr>
                <w:rFonts w:ascii="Corbel" w:eastAsia="TimesNewRoman" w:hAnsi="Corbel" w:cs="Corbel"/>
                <w:b w:val="0"/>
                <w:bCs w:val="0"/>
              </w:rPr>
              <w:t>ę</w:t>
            </w:r>
            <w:r w:rsidRPr="00BC401A">
              <w:rPr>
                <w:rFonts w:ascii="Corbel" w:hAnsi="Corbel" w:cs="Corbel"/>
                <w:b w:val="0"/>
                <w:bCs w:val="0"/>
              </w:rPr>
              <w:t>tno</w:t>
            </w:r>
            <w:r w:rsidRPr="00BC401A">
              <w:rPr>
                <w:rFonts w:ascii="Corbel" w:eastAsia="TimesNewRoman" w:hAnsi="Corbel" w:cs="Corbel"/>
                <w:b w:val="0"/>
                <w:bCs w:val="0"/>
              </w:rPr>
              <w:t>ś</w:t>
            </w:r>
            <w:r w:rsidRPr="00BC401A">
              <w:rPr>
                <w:rFonts w:ascii="Corbel" w:hAnsi="Corbel" w:cs="Corbel"/>
                <w:b w:val="0"/>
                <w:bCs w:val="0"/>
              </w:rPr>
              <w:t xml:space="preserve">ci analizy i interpretacji podstawowych danych makro i mikroekonomicznych ze sfery gospodarki budżetowej państwa i samorządu terytorialnego. </w:t>
            </w:r>
          </w:p>
        </w:tc>
      </w:tr>
    </w:tbl>
    <w:p w14:paraId="3E7109F9" w14:textId="77777777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119875E5" w14:textId="77777777" w:rsidR="006C099B" w:rsidRPr="00BC401A" w:rsidRDefault="006C099B" w:rsidP="000605DC">
      <w:pPr>
        <w:spacing w:after="0" w:line="240" w:lineRule="auto"/>
        <w:ind w:left="426"/>
        <w:rPr>
          <w:rFonts w:ascii="Corbel" w:hAnsi="Corbel" w:cs="Corbel"/>
        </w:rPr>
      </w:pPr>
      <w:r w:rsidRPr="00BC401A">
        <w:rPr>
          <w:rFonts w:ascii="Corbel" w:hAnsi="Corbel" w:cs="Corbel"/>
          <w:b/>
          <w:bCs/>
        </w:rPr>
        <w:t>3.2 Efekty uczenia się dla przedmiotu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5"/>
        <w:gridCol w:w="5739"/>
        <w:gridCol w:w="1804"/>
      </w:tblGrid>
      <w:tr w:rsidR="006C099B" w:rsidRPr="00BC401A" w14:paraId="4958C837" w14:textId="77777777" w:rsidTr="0083242D">
        <w:tc>
          <w:tcPr>
            <w:tcW w:w="1643" w:type="dxa"/>
            <w:vAlign w:val="center"/>
          </w:tcPr>
          <w:p w14:paraId="20EF7CE7" w14:textId="77777777" w:rsidR="006C099B" w:rsidRPr="00BC401A" w:rsidRDefault="006C099B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smallCaps w:val="0"/>
              </w:rPr>
              <w:t>EK</w:t>
            </w: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się)</w:t>
            </w:r>
          </w:p>
        </w:tc>
        <w:tc>
          <w:tcPr>
            <w:tcW w:w="5836" w:type="dxa"/>
            <w:vAlign w:val="center"/>
          </w:tcPr>
          <w:p w14:paraId="1E9771ED" w14:textId="77777777" w:rsidR="006C099B" w:rsidRPr="00BC401A" w:rsidRDefault="006C099B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09" w:type="dxa"/>
            <w:vAlign w:val="center"/>
          </w:tcPr>
          <w:p w14:paraId="32FA59EE" w14:textId="77777777" w:rsidR="006C099B" w:rsidRPr="00BC401A" w:rsidRDefault="006C099B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Odniesienie do efektów  kierunkowych </w:t>
            </w:r>
          </w:p>
        </w:tc>
      </w:tr>
      <w:tr w:rsidR="006C099B" w:rsidRPr="00BC401A" w14:paraId="1A2A4784" w14:textId="77777777" w:rsidTr="0083242D">
        <w:tc>
          <w:tcPr>
            <w:tcW w:w="1643" w:type="dxa"/>
          </w:tcPr>
          <w:p w14:paraId="6E05CE21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5836" w:type="dxa"/>
            <w:vAlign w:val="center"/>
          </w:tcPr>
          <w:p w14:paraId="6FC1B442" w14:textId="77777777" w:rsidR="006C099B" w:rsidRPr="00BC401A" w:rsidRDefault="006C099B" w:rsidP="00B947F8">
            <w:pPr>
              <w:pStyle w:val="Default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>Definiuje i opisuje podstawowe kategorie z zakresu finansów publicznych. Rozpoznaje mechanizmy funkcjonowania sektora finansów publicznych i interpretuje procesy zachodzące w sektorze budżetowym.</w:t>
            </w:r>
          </w:p>
        </w:tc>
        <w:tc>
          <w:tcPr>
            <w:tcW w:w="1809" w:type="dxa"/>
          </w:tcPr>
          <w:p w14:paraId="752D33F2" w14:textId="77777777" w:rsidR="006C099B" w:rsidRPr="00BC401A" w:rsidRDefault="006C099B" w:rsidP="00B947F8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BC401A">
              <w:rPr>
                <w:rFonts w:ascii="Corbel" w:hAnsi="Corbel" w:cs="Corbel"/>
                <w:color w:val="auto"/>
              </w:rPr>
              <w:t>K_W02</w:t>
            </w:r>
          </w:p>
          <w:p w14:paraId="622EC160" w14:textId="77777777" w:rsidR="006C099B" w:rsidRPr="00BC401A" w:rsidRDefault="006C099B" w:rsidP="00B947F8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BC401A">
              <w:rPr>
                <w:rFonts w:ascii="Corbel" w:hAnsi="Corbel" w:cs="Corbel"/>
                <w:color w:val="auto"/>
              </w:rPr>
              <w:t>K_W07</w:t>
            </w:r>
          </w:p>
          <w:p w14:paraId="36BD6075" w14:textId="77777777" w:rsidR="006C099B" w:rsidRPr="00BC401A" w:rsidRDefault="006C099B" w:rsidP="00B947F8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</w:p>
        </w:tc>
      </w:tr>
      <w:tr w:rsidR="006C099B" w:rsidRPr="00BC401A" w14:paraId="091D4231" w14:textId="77777777" w:rsidTr="0083242D">
        <w:tc>
          <w:tcPr>
            <w:tcW w:w="1643" w:type="dxa"/>
          </w:tcPr>
          <w:p w14:paraId="630652B7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5836" w:type="dxa"/>
            <w:vAlign w:val="center"/>
          </w:tcPr>
          <w:p w14:paraId="04A0266D" w14:textId="77777777" w:rsidR="006C099B" w:rsidRPr="00BC401A" w:rsidRDefault="006C099B" w:rsidP="00B947F8">
            <w:pPr>
              <w:spacing w:after="0" w:line="240" w:lineRule="auto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 xml:space="preserve">Rozpoznaje wzajemne powiązania i zależności między sektorem budżetowym a gospodarką. </w:t>
            </w:r>
          </w:p>
          <w:p w14:paraId="0EEEE550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Dostrzega i potrafi opisać zależności pomiędzy sektorem finansów publicznych a rynkowym systemem finansowym i realną sferą gospodarki.</w:t>
            </w:r>
          </w:p>
        </w:tc>
        <w:tc>
          <w:tcPr>
            <w:tcW w:w="1809" w:type="dxa"/>
          </w:tcPr>
          <w:p w14:paraId="7DDFED00" w14:textId="77777777" w:rsidR="006C099B" w:rsidRPr="00BC401A" w:rsidRDefault="006C099B" w:rsidP="00B947F8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BC401A">
              <w:rPr>
                <w:rFonts w:ascii="Corbel" w:hAnsi="Corbel" w:cs="Corbel"/>
                <w:color w:val="auto"/>
              </w:rPr>
              <w:t>K_W04</w:t>
            </w:r>
          </w:p>
          <w:p w14:paraId="12940905" w14:textId="77777777" w:rsidR="006C099B" w:rsidRPr="00BC401A" w:rsidRDefault="006C099B" w:rsidP="0083242D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BC401A">
              <w:rPr>
                <w:rFonts w:ascii="Corbel" w:hAnsi="Corbel" w:cs="Corbel"/>
                <w:color w:val="auto"/>
              </w:rPr>
              <w:t>K_W07</w:t>
            </w:r>
          </w:p>
          <w:p w14:paraId="542ACD92" w14:textId="77777777" w:rsidR="006C099B" w:rsidRPr="00BC401A" w:rsidRDefault="006C099B" w:rsidP="0083242D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</w:p>
        </w:tc>
      </w:tr>
      <w:tr w:rsidR="006C099B" w:rsidRPr="00BC401A" w14:paraId="4C7AB09C" w14:textId="77777777" w:rsidTr="0083242D">
        <w:tc>
          <w:tcPr>
            <w:tcW w:w="1643" w:type="dxa"/>
          </w:tcPr>
          <w:p w14:paraId="428117B6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EK_03</w:t>
            </w:r>
          </w:p>
        </w:tc>
        <w:tc>
          <w:tcPr>
            <w:tcW w:w="5836" w:type="dxa"/>
            <w:vAlign w:val="center"/>
          </w:tcPr>
          <w:p w14:paraId="6D7766A6" w14:textId="77777777" w:rsidR="006C099B" w:rsidRPr="00BC401A" w:rsidRDefault="006C099B" w:rsidP="00B947F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 xml:space="preserve">Przewiduje makroekonomiczne skutki określonych decyzji w zakresie polityki fiskalnej. Wyprowadza wnioski na podstawie analizy określonych procesów społeczno-gospodarczych dla sytuacji sektora finansów publicznych. </w:t>
            </w:r>
          </w:p>
        </w:tc>
        <w:tc>
          <w:tcPr>
            <w:tcW w:w="1809" w:type="dxa"/>
          </w:tcPr>
          <w:p w14:paraId="18A9DDBA" w14:textId="77777777" w:rsidR="006C099B" w:rsidRPr="00BC401A" w:rsidRDefault="006C099B" w:rsidP="00B947F8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BC401A">
              <w:rPr>
                <w:rFonts w:ascii="Corbel" w:hAnsi="Corbel" w:cs="Corbel"/>
                <w:color w:val="auto"/>
              </w:rPr>
              <w:t>K_U02</w:t>
            </w:r>
          </w:p>
          <w:p w14:paraId="47ABDFF1" w14:textId="77777777" w:rsidR="006C099B" w:rsidRPr="00BC401A" w:rsidRDefault="006C099B" w:rsidP="00B947F8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BC401A">
              <w:rPr>
                <w:rFonts w:ascii="Corbel" w:hAnsi="Corbel" w:cs="Corbel"/>
                <w:color w:val="auto"/>
              </w:rPr>
              <w:t>K_U03</w:t>
            </w:r>
          </w:p>
          <w:p w14:paraId="27BB034F" w14:textId="77777777" w:rsidR="006C099B" w:rsidRPr="00BC401A" w:rsidRDefault="006C099B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</w:p>
        </w:tc>
      </w:tr>
      <w:tr w:rsidR="006C099B" w:rsidRPr="00BC401A" w14:paraId="29D96F55" w14:textId="77777777" w:rsidTr="0083242D">
        <w:tc>
          <w:tcPr>
            <w:tcW w:w="1643" w:type="dxa"/>
          </w:tcPr>
          <w:p w14:paraId="19D63262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EK_04</w:t>
            </w:r>
          </w:p>
        </w:tc>
        <w:tc>
          <w:tcPr>
            <w:tcW w:w="5836" w:type="dxa"/>
            <w:vAlign w:val="center"/>
          </w:tcPr>
          <w:p w14:paraId="495787AF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Posiada świadomość złożoności i współzależności wielu procesów w sferze gospodarki budżetowej, rynków finansowych i gospodarki realnej. Zachowuje krytycyzm i niezależność myślenia w ocenie analizowanych problemów.</w:t>
            </w:r>
          </w:p>
        </w:tc>
        <w:tc>
          <w:tcPr>
            <w:tcW w:w="1809" w:type="dxa"/>
          </w:tcPr>
          <w:p w14:paraId="3DFD1340" w14:textId="77777777" w:rsidR="006C099B" w:rsidRPr="00BC401A" w:rsidRDefault="006C099B" w:rsidP="00B947F8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BC401A">
              <w:rPr>
                <w:rFonts w:ascii="Corbel" w:hAnsi="Corbel" w:cs="Corbel"/>
                <w:color w:val="auto"/>
              </w:rPr>
              <w:t>K_K01</w:t>
            </w:r>
          </w:p>
          <w:p w14:paraId="30D84D73" w14:textId="77777777" w:rsidR="006C099B" w:rsidRPr="00BC401A" w:rsidRDefault="006C099B" w:rsidP="00B947F8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BC401A">
              <w:rPr>
                <w:rFonts w:ascii="Corbel" w:hAnsi="Corbel" w:cs="Corbel"/>
                <w:color w:val="auto"/>
              </w:rPr>
              <w:t>K_K03</w:t>
            </w:r>
          </w:p>
          <w:p w14:paraId="75200E63" w14:textId="77777777" w:rsidR="006C099B" w:rsidRPr="00BC401A" w:rsidRDefault="006C099B" w:rsidP="00B947F8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</w:p>
          <w:p w14:paraId="69D4F575" w14:textId="77777777" w:rsidR="006C099B" w:rsidRPr="00BC401A" w:rsidRDefault="006C099B" w:rsidP="00B947F8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</w:p>
        </w:tc>
      </w:tr>
    </w:tbl>
    <w:p w14:paraId="1590E3F4" w14:textId="77777777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7285B379" w14:textId="77777777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0E430CC4" w14:textId="77777777" w:rsidR="006C099B" w:rsidRPr="00BC401A" w:rsidRDefault="006C099B" w:rsidP="000605DC">
      <w:pPr>
        <w:pStyle w:val="Akapitzlist"/>
        <w:spacing w:line="240" w:lineRule="auto"/>
        <w:ind w:left="426"/>
        <w:jc w:val="both"/>
        <w:rPr>
          <w:rFonts w:ascii="Corbel" w:hAnsi="Corbel" w:cs="Corbel"/>
          <w:b/>
          <w:bCs/>
        </w:rPr>
      </w:pPr>
      <w:r w:rsidRPr="00BC401A">
        <w:rPr>
          <w:rFonts w:ascii="Corbel" w:hAnsi="Corbel" w:cs="Corbel"/>
          <w:b/>
          <w:bCs/>
        </w:rPr>
        <w:t xml:space="preserve">3.3 Treści programowe </w:t>
      </w:r>
    </w:p>
    <w:p w14:paraId="3D4D6C95" w14:textId="77777777" w:rsidR="006C099B" w:rsidRPr="00BC401A" w:rsidRDefault="006C099B" w:rsidP="000605D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orbel"/>
        </w:rPr>
      </w:pPr>
      <w:r w:rsidRPr="00BC401A">
        <w:rPr>
          <w:rFonts w:ascii="Corbel" w:hAnsi="Corbel" w:cs="Corbel"/>
        </w:rPr>
        <w:t xml:space="preserve">Problematyka wykładu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8"/>
      </w:tblGrid>
      <w:tr w:rsidR="006C099B" w:rsidRPr="00BC401A" w14:paraId="0C75548E" w14:textId="77777777" w:rsidTr="00276E95">
        <w:tc>
          <w:tcPr>
            <w:tcW w:w="9168" w:type="dxa"/>
          </w:tcPr>
          <w:p w14:paraId="5E4B5E81" w14:textId="77777777" w:rsidR="006C099B" w:rsidRPr="00BC401A" w:rsidRDefault="006C099B" w:rsidP="00B947F8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>Treści merytoryczne</w:t>
            </w:r>
          </w:p>
        </w:tc>
      </w:tr>
      <w:tr w:rsidR="006C099B" w:rsidRPr="00BC401A" w14:paraId="7867E2B5" w14:textId="77777777" w:rsidTr="00276E95">
        <w:tc>
          <w:tcPr>
            <w:tcW w:w="9168" w:type="dxa"/>
          </w:tcPr>
          <w:p w14:paraId="0C398F53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Finanse –  podstawowe pojęcia, edukacja finansowa a polityka państwa.</w:t>
            </w:r>
          </w:p>
          <w:p w14:paraId="173C1E6C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lastRenderedPageBreak/>
              <w:t>Kategorie: gospodarka i polityka finansowa, zwrotne i bezzwrotne źródła gromadzenia i wydatkowania środków finansowych; rola państwa w zakresie edukacji finansowej i wspierania prywatnej zapobiegliwości.</w:t>
            </w:r>
          </w:p>
        </w:tc>
      </w:tr>
      <w:tr w:rsidR="006C099B" w:rsidRPr="00BC401A" w14:paraId="6B58CEFB" w14:textId="77777777" w:rsidTr="00276E95">
        <w:tc>
          <w:tcPr>
            <w:tcW w:w="9168" w:type="dxa"/>
          </w:tcPr>
          <w:p w14:paraId="1ADABC38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lastRenderedPageBreak/>
              <w:t>Rola państwa w gospodarce.</w:t>
            </w:r>
          </w:p>
          <w:p w14:paraId="54736E3C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Interwencjonizm państwowy a system finansów publicznych – przesłanki ingerencji państwa w procesy rynkowe. Społecznie i polityczne przesłanki interwencjonizmu. Zadania państwa w sferze społeczno-gospodarczej a finanse publiczne.</w:t>
            </w:r>
          </w:p>
        </w:tc>
      </w:tr>
      <w:tr w:rsidR="006C099B" w:rsidRPr="00BC401A" w14:paraId="2C473B6F" w14:textId="77777777" w:rsidTr="00276E95">
        <w:tc>
          <w:tcPr>
            <w:tcW w:w="9168" w:type="dxa"/>
          </w:tcPr>
          <w:p w14:paraId="4909758F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 xml:space="preserve">Pojęcie i formy dochodów publicznych. </w:t>
            </w:r>
          </w:p>
          <w:p w14:paraId="0AEFCAE4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Polityka fiskalna. Charakterystyka dochodów publicznych (ich form, źródeł i struktury). Istota, cele i narzędzia polityki fiskalnej.</w:t>
            </w:r>
          </w:p>
        </w:tc>
      </w:tr>
      <w:tr w:rsidR="006C099B" w:rsidRPr="00BC401A" w14:paraId="2FB80FF2" w14:textId="77777777" w:rsidTr="00276E95">
        <w:tc>
          <w:tcPr>
            <w:tcW w:w="9168" w:type="dxa"/>
          </w:tcPr>
          <w:p w14:paraId="43BFEA6A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Podatki i system podatkowy - ujęcie teoretyczne.</w:t>
            </w:r>
          </w:p>
          <w:p w14:paraId="3490BD39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 xml:space="preserve">Podatek jako kategoria ekonomiczna, podział podatków, teorie podatkowe, ekonomiczne skutki podatków, krzywa </w:t>
            </w:r>
            <w:proofErr w:type="spellStart"/>
            <w:r w:rsidRPr="00BC401A">
              <w:rPr>
                <w:rFonts w:ascii="Corbel" w:hAnsi="Corbel" w:cs="Corbel"/>
                <w:b w:val="0"/>
                <w:bCs w:val="0"/>
              </w:rPr>
              <w:t>Laffera</w:t>
            </w:r>
            <w:proofErr w:type="spellEnd"/>
            <w:r w:rsidRPr="00BC401A">
              <w:rPr>
                <w:rFonts w:ascii="Corbel" w:hAnsi="Corbel" w:cs="Corbel"/>
                <w:b w:val="0"/>
                <w:bCs w:val="0"/>
              </w:rPr>
              <w:t xml:space="preserve"> i jej interpretacja.</w:t>
            </w:r>
          </w:p>
        </w:tc>
      </w:tr>
      <w:tr w:rsidR="006C099B" w:rsidRPr="00BC401A" w14:paraId="3348E5D3" w14:textId="77777777" w:rsidTr="00276E95">
        <w:tc>
          <w:tcPr>
            <w:tcW w:w="9168" w:type="dxa"/>
          </w:tcPr>
          <w:p w14:paraId="43488165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Wydatki publiczne. Deficyt budżetowy i dług publiczny.</w:t>
            </w:r>
          </w:p>
          <w:p w14:paraId="4F98C84C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 xml:space="preserve"> Charakterystyka wydatków publicznych; wydatki a dobra publiczne, teorie w zakresie wydatków publicznych, przyczyny wzrostu wydatków publicznych; konsekwencje i źródła finansowania deficytu budżetowego i długu publicznego.</w:t>
            </w:r>
          </w:p>
        </w:tc>
      </w:tr>
      <w:tr w:rsidR="006C099B" w:rsidRPr="00BC401A" w14:paraId="5C221FDC" w14:textId="77777777" w:rsidTr="00276E95">
        <w:tc>
          <w:tcPr>
            <w:tcW w:w="9168" w:type="dxa"/>
          </w:tcPr>
          <w:p w14:paraId="0EA59DCE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System zabezpieczenia społecznego.</w:t>
            </w:r>
          </w:p>
          <w:p w14:paraId="02A3ACA0" w14:textId="2802F389" w:rsidR="006C099B" w:rsidRPr="00BC401A" w:rsidRDefault="00276E95" w:rsidP="00276E95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</w:rPr>
              <w:t xml:space="preserve">Metody zabezpieczenia społecznego. System ubezpieczeń społecznych i ubezpieczenie zdrowotne </w:t>
            </w:r>
            <w:r w:rsidR="006C099B" w:rsidRPr="00BC401A">
              <w:rPr>
                <w:rFonts w:ascii="Corbel" w:hAnsi="Corbel" w:cs="Corbel"/>
                <w:b w:val="0"/>
                <w:bCs w:val="0"/>
              </w:rPr>
              <w:t>– aspekty teoretyczne, ramy instytucjonalne, problemy w Polsce i na świecie.</w:t>
            </w:r>
          </w:p>
        </w:tc>
      </w:tr>
    </w:tbl>
    <w:p w14:paraId="242D1B6F" w14:textId="77777777" w:rsidR="006C099B" w:rsidRPr="00BC401A" w:rsidRDefault="006C099B" w:rsidP="000605DC">
      <w:pPr>
        <w:spacing w:after="0" w:line="240" w:lineRule="auto"/>
        <w:rPr>
          <w:rFonts w:ascii="Corbel" w:hAnsi="Corbel" w:cs="Corbel"/>
        </w:rPr>
      </w:pPr>
    </w:p>
    <w:p w14:paraId="71823A01" w14:textId="77777777" w:rsidR="006C099B" w:rsidRPr="00BC401A" w:rsidRDefault="006C099B" w:rsidP="000605D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</w:rPr>
      </w:pPr>
      <w:r w:rsidRPr="00BC401A">
        <w:rPr>
          <w:rFonts w:ascii="Corbel" w:hAnsi="Corbel" w:cs="Corbel"/>
        </w:rPr>
        <w:t>Problematyka ćwiczeń audytoryjnych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8"/>
      </w:tblGrid>
      <w:tr w:rsidR="006C099B" w:rsidRPr="00BC401A" w14:paraId="67F8D9F6" w14:textId="77777777" w:rsidTr="00276E95">
        <w:tc>
          <w:tcPr>
            <w:tcW w:w="9168" w:type="dxa"/>
          </w:tcPr>
          <w:p w14:paraId="2BF8198C" w14:textId="77777777" w:rsidR="006C099B" w:rsidRPr="00BC401A" w:rsidRDefault="006C099B" w:rsidP="00B947F8">
            <w:pPr>
              <w:pStyle w:val="Akapitzlist"/>
              <w:spacing w:after="0" w:line="240" w:lineRule="auto"/>
              <w:ind w:left="708" w:hanging="708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>Treści merytoryczne</w:t>
            </w:r>
          </w:p>
        </w:tc>
      </w:tr>
      <w:tr w:rsidR="006C099B" w:rsidRPr="00BC401A" w14:paraId="228CD984" w14:textId="77777777" w:rsidTr="00276E95">
        <w:tc>
          <w:tcPr>
            <w:tcW w:w="9168" w:type="dxa"/>
          </w:tcPr>
          <w:p w14:paraId="50CEA4DB" w14:textId="380B2B2D" w:rsidR="006C099B" w:rsidRPr="00BC401A" w:rsidRDefault="00276E95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</w:rPr>
              <w:t>Problematyka budżetu państwa</w:t>
            </w:r>
            <w:r w:rsidR="006C099B" w:rsidRPr="00BC401A">
              <w:rPr>
                <w:rFonts w:ascii="Corbel" w:hAnsi="Corbel" w:cs="Corbel"/>
                <w:b w:val="0"/>
                <w:bCs w:val="0"/>
              </w:rPr>
              <w:t xml:space="preserve">. </w:t>
            </w:r>
          </w:p>
          <w:p w14:paraId="22975461" w14:textId="09E1802B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Podstawowe kategorie budżetowe (dochody, wydatki,</w:t>
            </w:r>
            <w:r w:rsidR="00276E95">
              <w:rPr>
                <w:rFonts w:ascii="Corbel" w:hAnsi="Corbel" w:cs="Corbel"/>
                <w:b w:val="0"/>
                <w:bCs w:val="0"/>
              </w:rPr>
              <w:t xml:space="preserve"> przychody, rozchody budżetowe). P</w:t>
            </w:r>
            <w:r w:rsidRPr="00BC401A">
              <w:rPr>
                <w:rFonts w:ascii="Corbel" w:hAnsi="Corbel" w:cs="Corbel"/>
                <w:b w:val="0"/>
                <w:bCs w:val="0"/>
              </w:rPr>
              <w:t>roblem równoważ</w:t>
            </w:r>
            <w:r w:rsidR="00276E95">
              <w:rPr>
                <w:rFonts w:ascii="Corbel" w:hAnsi="Corbel" w:cs="Corbel"/>
                <w:b w:val="0"/>
                <w:bCs w:val="0"/>
              </w:rPr>
              <w:t>enia budżetu, deficyt budżetowy, zasady gospodarki budżetowej,</w:t>
            </w:r>
            <w:r w:rsidR="00276E95" w:rsidRPr="00BC401A">
              <w:rPr>
                <w:rFonts w:ascii="Corbel" w:hAnsi="Corbel" w:cs="Corbel"/>
                <w:b w:val="0"/>
                <w:bCs w:val="0"/>
              </w:rPr>
              <w:t xml:space="preserve"> </w:t>
            </w:r>
            <w:r w:rsidR="00276E95">
              <w:rPr>
                <w:rFonts w:ascii="Corbel" w:hAnsi="Corbel" w:cs="Corbel"/>
                <w:b w:val="0"/>
                <w:bCs w:val="0"/>
              </w:rPr>
              <w:t>konsekwencje zasad budżetowych,</w:t>
            </w:r>
            <w:r w:rsidRPr="00BC401A">
              <w:rPr>
                <w:rFonts w:ascii="Corbel" w:hAnsi="Corbel" w:cs="Corbel"/>
                <w:b w:val="0"/>
                <w:bCs w:val="0"/>
              </w:rPr>
              <w:t xml:space="preserve"> procedura budżetowa.</w:t>
            </w:r>
            <w:r w:rsidR="00276E95">
              <w:rPr>
                <w:rFonts w:ascii="Corbel" w:hAnsi="Corbel" w:cs="Corbel"/>
                <w:b w:val="0"/>
                <w:bCs w:val="0"/>
              </w:rPr>
              <w:t xml:space="preserve"> B</w:t>
            </w:r>
            <w:r w:rsidR="00276E95" w:rsidRPr="00BC401A">
              <w:rPr>
                <w:rFonts w:ascii="Corbel" w:hAnsi="Corbel" w:cs="Corbel"/>
                <w:b w:val="0"/>
                <w:bCs w:val="0"/>
              </w:rPr>
              <w:t>udżet liniowy, zadaniowy, operacyjny i mieszany.</w:t>
            </w:r>
          </w:p>
        </w:tc>
      </w:tr>
      <w:tr w:rsidR="006C099B" w:rsidRPr="00BC401A" w14:paraId="7F0DFD3D" w14:textId="77777777" w:rsidTr="00276E95">
        <w:tc>
          <w:tcPr>
            <w:tcW w:w="9168" w:type="dxa"/>
          </w:tcPr>
          <w:p w14:paraId="231DBC3D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System podatkowy w Polsce.</w:t>
            </w:r>
          </w:p>
          <w:p w14:paraId="46CB4474" w14:textId="0FD5E80B" w:rsidR="006C099B" w:rsidRPr="00BC401A" w:rsidRDefault="00276E95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</w:rPr>
              <w:t>Cechy podatków i opłat, elementy konstrukcji podatku,</w:t>
            </w:r>
            <w:r w:rsidR="006C099B" w:rsidRPr="00BC401A">
              <w:rPr>
                <w:rFonts w:ascii="Corbel" w:hAnsi="Corbel" w:cs="Corbel"/>
                <w:b w:val="0"/>
                <w:bCs w:val="0"/>
              </w:rPr>
              <w:t xml:space="preserve"> charakterystyka polskiego systemu podatkowego (podatki centralne i lokalne).</w:t>
            </w:r>
          </w:p>
        </w:tc>
      </w:tr>
      <w:tr w:rsidR="006C099B" w:rsidRPr="00BC401A" w14:paraId="0C965744" w14:textId="77777777" w:rsidTr="00276E95">
        <w:tc>
          <w:tcPr>
            <w:tcW w:w="9168" w:type="dxa"/>
          </w:tcPr>
          <w:p w14:paraId="56B90AF7" w14:textId="6D330006" w:rsidR="006C099B" w:rsidRPr="00BC401A" w:rsidRDefault="00276E95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</w:rPr>
              <w:t>Ubezpieczenia społeczne.</w:t>
            </w:r>
          </w:p>
          <w:p w14:paraId="13E67EAC" w14:textId="4B3AB62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Charakterystyka składek w ramach ubezpie</w:t>
            </w:r>
            <w:r w:rsidR="00276E95">
              <w:rPr>
                <w:rFonts w:ascii="Corbel" w:hAnsi="Corbel" w:cs="Corbel"/>
                <w:b w:val="0"/>
                <w:bCs w:val="0"/>
              </w:rPr>
              <w:t>czeń społecznych oraz świadczeń,</w:t>
            </w:r>
            <w:r w:rsidRPr="00BC401A">
              <w:rPr>
                <w:rFonts w:ascii="Corbel" w:hAnsi="Corbel" w:cs="Corbel"/>
                <w:b w:val="0"/>
                <w:bCs w:val="0"/>
              </w:rPr>
              <w:t xml:space="preserve"> trzy filary ub</w:t>
            </w:r>
            <w:r w:rsidR="00276E95">
              <w:rPr>
                <w:rFonts w:ascii="Corbel" w:hAnsi="Corbel" w:cs="Corbel"/>
                <w:b w:val="0"/>
                <w:bCs w:val="0"/>
              </w:rPr>
              <w:t>ezpieczeń emerytalnych w Polsce,</w:t>
            </w:r>
            <w:r w:rsidRPr="00BC401A">
              <w:rPr>
                <w:rFonts w:ascii="Corbel" w:hAnsi="Corbel" w:cs="Corbel"/>
                <w:b w:val="0"/>
                <w:bCs w:val="0"/>
              </w:rPr>
              <w:t xml:space="preserve"> wyzwania </w:t>
            </w:r>
            <w:r w:rsidR="00276E95">
              <w:rPr>
                <w:rFonts w:ascii="Corbel" w:hAnsi="Corbel" w:cs="Corbel"/>
                <w:b w:val="0"/>
                <w:bCs w:val="0"/>
              </w:rPr>
              <w:t xml:space="preserve">stojące </w:t>
            </w:r>
            <w:r w:rsidRPr="00BC401A">
              <w:rPr>
                <w:rFonts w:ascii="Corbel" w:hAnsi="Corbel" w:cs="Corbel"/>
                <w:b w:val="0"/>
                <w:bCs w:val="0"/>
              </w:rPr>
              <w:t>przed systemem ubezpiecze</w:t>
            </w:r>
            <w:r w:rsidR="00276E95">
              <w:rPr>
                <w:rFonts w:ascii="Corbel" w:hAnsi="Corbel" w:cs="Corbel"/>
                <w:b w:val="0"/>
                <w:bCs w:val="0"/>
              </w:rPr>
              <w:t>ń emerytalnych i rentowych.</w:t>
            </w:r>
          </w:p>
        </w:tc>
      </w:tr>
      <w:tr w:rsidR="006C099B" w:rsidRPr="00BC401A" w14:paraId="388C1A77" w14:textId="77777777" w:rsidTr="00276E95">
        <w:tc>
          <w:tcPr>
            <w:tcW w:w="9168" w:type="dxa"/>
          </w:tcPr>
          <w:p w14:paraId="7E9E89D1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Finanse samorządu terytorialnego.</w:t>
            </w:r>
          </w:p>
          <w:p w14:paraId="231A0705" w14:textId="37274D31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Szczeble samorządu terytorialnego i ich zadania, źródła finansowania</w:t>
            </w:r>
            <w:r w:rsidR="00276E95">
              <w:rPr>
                <w:rFonts w:ascii="Corbel" w:hAnsi="Corbel" w:cs="Corbel"/>
                <w:b w:val="0"/>
                <w:bCs w:val="0"/>
              </w:rPr>
              <w:t xml:space="preserve"> zadań lokalnych i regionalnych,</w:t>
            </w:r>
            <w:r w:rsidRPr="00BC401A">
              <w:rPr>
                <w:rFonts w:ascii="Corbel" w:hAnsi="Corbel" w:cs="Corbel"/>
                <w:b w:val="0"/>
                <w:bCs w:val="0"/>
              </w:rPr>
              <w:t xml:space="preserve"> samodziel</w:t>
            </w:r>
            <w:r w:rsidR="00276E95">
              <w:rPr>
                <w:rFonts w:ascii="Corbel" w:hAnsi="Corbel" w:cs="Corbel"/>
                <w:b w:val="0"/>
                <w:bCs w:val="0"/>
              </w:rPr>
              <w:t>ność finansowa i zadłużenie JST,</w:t>
            </w:r>
            <w:r w:rsidRPr="00BC401A">
              <w:rPr>
                <w:rFonts w:ascii="Corbel" w:hAnsi="Corbel" w:cs="Corbel"/>
                <w:b w:val="0"/>
                <w:bCs w:val="0"/>
              </w:rPr>
              <w:t xml:space="preserve"> ocena gospodarki finansowej JST w kontekście kreowania rozwoju lokalnego i regionalnego.</w:t>
            </w:r>
          </w:p>
        </w:tc>
      </w:tr>
      <w:tr w:rsidR="006C099B" w:rsidRPr="00BC401A" w14:paraId="437A9761" w14:textId="77777777" w:rsidTr="00276E95">
        <w:tc>
          <w:tcPr>
            <w:tcW w:w="9168" w:type="dxa"/>
          </w:tcPr>
          <w:p w14:paraId="71E0244A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Budżet Unii Europejskiej.</w:t>
            </w:r>
          </w:p>
          <w:p w14:paraId="3EDD1BA6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Dochody i wydatki budżetu UE. Budżet UE jako narzędzie polityki gospodarczej i społecznej Unii Europejskiej.</w:t>
            </w:r>
          </w:p>
        </w:tc>
      </w:tr>
      <w:tr w:rsidR="006C099B" w:rsidRPr="00BC401A" w14:paraId="1AD957DA" w14:textId="77777777" w:rsidTr="00276E95">
        <w:tc>
          <w:tcPr>
            <w:tcW w:w="9168" w:type="dxa"/>
          </w:tcPr>
          <w:p w14:paraId="510E498A" w14:textId="77777777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Koordynacja polityki fiskalnej w Unii Europejskiej.</w:t>
            </w:r>
          </w:p>
          <w:p w14:paraId="2C282327" w14:textId="321A2DEB" w:rsidR="006C099B" w:rsidRPr="00BC401A" w:rsidRDefault="006C099B" w:rsidP="00B947F8">
            <w:pPr>
              <w:pStyle w:val="Podpunkty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 xml:space="preserve"> Ramy instytucjonalne i reformy pokryzysowe</w:t>
            </w:r>
            <w:r w:rsidR="00276E95">
              <w:rPr>
                <w:rFonts w:ascii="Corbel" w:hAnsi="Corbel" w:cs="Corbel"/>
                <w:b w:val="0"/>
                <w:bCs w:val="0"/>
              </w:rPr>
              <w:t>, s</w:t>
            </w:r>
            <w:r w:rsidRPr="00BC401A">
              <w:rPr>
                <w:rFonts w:ascii="Corbel" w:hAnsi="Corbel" w:cs="Corbel"/>
                <w:b w:val="0"/>
                <w:bCs w:val="0"/>
              </w:rPr>
              <w:t>trefa euro a koordynacja polityki fiskalnej i dyscyplina fiskalna krajów członkowskich strefy euro.</w:t>
            </w:r>
          </w:p>
        </w:tc>
      </w:tr>
    </w:tbl>
    <w:p w14:paraId="1F0C0104" w14:textId="77777777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2A8FC07C" w14:textId="15A43E30" w:rsidR="006C099B" w:rsidRDefault="006C099B" w:rsidP="000605DC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BC401A">
        <w:rPr>
          <w:rFonts w:ascii="Corbel" w:hAnsi="Corbel" w:cs="Corbel"/>
          <w:smallCaps w:val="0"/>
        </w:rPr>
        <w:lastRenderedPageBreak/>
        <w:t>3.4 Metody dydaktyczne</w:t>
      </w:r>
    </w:p>
    <w:p w14:paraId="58F27ED8" w14:textId="77777777" w:rsidR="0081491A" w:rsidRPr="00BC401A" w:rsidRDefault="0081491A" w:rsidP="000605DC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</w:p>
    <w:p w14:paraId="67D81A34" w14:textId="77777777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  <w:r w:rsidRPr="00BC401A">
        <w:rPr>
          <w:rFonts w:ascii="Corbel" w:hAnsi="Corbel" w:cs="Corbel"/>
          <w:b w:val="0"/>
          <w:bCs w:val="0"/>
          <w:smallCaps w:val="0"/>
        </w:rPr>
        <w:t>Wykład z prezentacją multimedialną</w:t>
      </w:r>
    </w:p>
    <w:p w14:paraId="68722FD4" w14:textId="77777777" w:rsidR="006C099B" w:rsidRPr="00BC401A" w:rsidRDefault="006C099B" w:rsidP="00BC401A">
      <w:pPr>
        <w:jc w:val="both"/>
        <w:rPr>
          <w:rFonts w:ascii="Corbel" w:hAnsi="Corbel" w:cs="Corbel"/>
        </w:rPr>
      </w:pPr>
      <w:r w:rsidRPr="00BC401A">
        <w:rPr>
          <w:rFonts w:ascii="Corbel" w:hAnsi="Corbel" w:cs="Corbel"/>
        </w:rPr>
        <w:t>Ćwiczenia: dyskusja moderowana, analiza i interpretacja danych źródłowych (statystycznych)</w:t>
      </w:r>
      <w:r w:rsidRPr="00BC401A">
        <w:rPr>
          <w:rFonts w:ascii="Corbel" w:hAnsi="Corbel" w:cs="Corbel"/>
          <w:color w:val="000000"/>
        </w:rPr>
        <w:t xml:space="preserve">, </w:t>
      </w:r>
      <w:r w:rsidRPr="00BC401A">
        <w:rPr>
          <w:rFonts w:ascii="Corbel" w:hAnsi="Corbel" w:cs="Corbel"/>
        </w:rPr>
        <w:t>analiza studium przypadku, przygotowywanie referatów, praca zespołowa.</w:t>
      </w:r>
    </w:p>
    <w:p w14:paraId="7FA1CA47" w14:textId="77777777" w:rsidR="006C099B" w:rsidRPr="00BC401A" w:rsidRDefault="006C099B" w:rsidP="000605DC">
      <w:pPr>
        <w:pStyle w:val="Punktygwne"/>
        <w:spacing w:before="0" w:after="0"/>
        <w:jc w:val="both"/>
        <w:rPr>
          <w:rFonts w:ascii="Corbel" w:hAnsi="Corbel" w:cs="Corbel"/>
        </w:rPr>
      </w:pPr>
    </w:p>
    <w:p w14:paraId="7CDA0611" w14:textId="77777777" w:rsidR="006C099B" w:rsidRPr="00BC401A" w:rsidRDefault="006C099B" w:rsidP="000605D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BC401A">
        <w:rPr>
          <w:rFonts w:ascii="Corbel" w:hAnsi="Corbel" w:cs="Corbel"/>
          <w:smallCaps w:val="0"/>
        </w:rPr>
        <w:t xml:space="preserve">4. METODY I KRYTERIA OCENY </w:t>
      </w:r>
    </w:p>
    <w:p w14:paraId="5327B92E" w14:textId="77777777" w:rsidR="006C099B" w:rsidRPr="00BC401A" w:rsidRDefault="006C099B" w:rsidP="000605DC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35F7EF0E" w14:textId="77777777" w:rsidR="006C099B" w:rsidRPr="00BC401A" w:rsidRDefault="006C099B" w:rsidP="000605DC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BC401A">
        <w:rPr>
          <w:rFonts w:ascii="Corbel" w:hAnsi="Corbel" w:cs="Corbel"/>
          <w:smallCaps w:val="0"/>
        </w:rPr>
        <w:t>4.1 Sposoby weryfikacji efektów uczenia się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64"/>
        <w:gridCol w:w="5345"/>
        <w:gridCol w:w="2059"/>
      </w:tblGrid>
      <w:tr w:rsidR="006C099B" w:rsidRPr="00BC401A" w14:paraId="725057BF" w14:textId="77777777" w:rsidTr="0083242D">
        <w:tc>
          <w:tcPr>
            <w:tcW w:w="1783" w:type="dxa"/>
            <w:vAlign w:val="center"/>
          </w:tcPr>
          <w:p w14:paraId="039AC1A8" w14:textId="77777777" w:rsidR="006C099B" w:rsidRPr="00BC401A" w:rsidRDefault="006C099B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437" w:type="dxa"/>
            <w:vAlign w:val="center"/>
          </w:tcPr>
          <w:p w14:paraId="63040E24" w14:textId="77777777" w:rsidR="006C099B" w:rsidRPr="00BC401A" w:rsidRDefault="006C099B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2D9F5931" w14:textId="77777777" w:rsidR="006C099B" w:rsidRPr="00BC401A" w:rsidRDefault="006C099B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068" w:type="dxa"/>
            <w:vAlign w:val="center"/>
          </w:tcPr>
          <w:p w14:paraId="552D65AC" w14:textId="77777777" w:rsidR="006C099B" w:rsidRPr="00BC401A" w:rsidRDefault="006C099B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  <w:p w14:paraId="49A24C27" w14:textId="77777777" w:rsidR="006C099B" w:rsidRPr="00BC401A" w:rsidRDefault="006C099B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(w, </w:t>
            </w:r>
            <w:proofErr w:type="spellStart"/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ćw</w:t>
            </w:r>
            <w:proofErr w:type="spellEnd"/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, …)</w:t>
            </w:r>
          </w:p>
        </w:tc>
      </w:tr>
      <w:tr w:rsidR="006C099B" w:rsidRPr="00BC401A" w14:paraId="12342A4E" w14:textId="77777777" w:rsidTr="0083242D">
        <w:tc>
          <w:tcPr>
            <w:tcW w:w="1783" w:type="dxa"/>
          </w:tcPr>
          <w:p w14:paraId="0F432397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 xml:space="preserve">ek_01 </w:t>
            </w:r>
          </w:p>
        </w:tc>
        <w:tc>
          <w:tcPr>
            <w:tcW w:w="5437" w:type="dxa"/>
          </w:tcPr>
          <w:p w14:paraId="1DB90C3C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 xml:space="preserve">obserwacja w trakcie zajęć, </w:t>
            </w: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referat z prezentacją, pisemny </w:t>
            </w:r>
            <w:r w:rsidRPr="00BC401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test zaliczeniowy</w:t>
            </w:r>
          </w:p>
        </w:tc>
        <w:tc>
          <w:tcPr>
            <w:tcW w:w="2068" w:type="dxa"/>
          </w:tcPr>
          <w:p w14:paraId="5F170BFF" w14:textId="77777777" w:rsidR="006C099B" w:rsidRPr="00BC401A" w:rsidRDefault="006C099B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wykład, ćwiczenia</w:t>
            </w:r>
          </w:p>
        </w:tc>
      </w:tr>
      <w:tr w:rsidR="006C099B" w:rsidRPr="00BC401A" w14:paraId="503F1545" w14:textId="77777777" w:rsidTr="0083242D">
        <w:tc>
          <w:tcPr>
            <w:tcW w:w="1783" w:type="dxa"/>
          </w:tcPr>
          <w:p w14:paraId="76479EB1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ek_02</w:t>
            </w:r>
          </w:p>
        </w:tc>
        <w:tc>
          <w:tcPr>
            <w:tcW w:w="5437" w:type="dxa"/>
          </w:tcPr>
          <w:p w14:paraId="349FDA85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obserwacja w trakcie zajęć,</w:t>
            </w: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 referat z prezentacją, </w:t>
            </w:r>
            <w:r w:rsidRPr="00BC401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pisemny test zaliczeniowy</w:t>
            </w:r>
          </w:p>
        </w:tc>
        <w:tc>
          <w:tcPr>
            <w:tcW w:w="2068" w:type="dxa"/>
          </w:tcPr>
          <w:p w14:paraId="738F01A5" w14:textId="77777777" w:rsidR="006C099B" w:rsidRPr="00BC401A" w:rsidRDefault="006C099B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wykład, ćwiczenia</w:t>
            </w:r>
          </w:p>
        </w:tc>
      </w:tr>
      <w:tr w:rsidR="006C099B" w:rsidRPr="00BC401A" w14:paraId="5629AF16" w14:textId="77777777" w:rsidTr="0083242D">
        <w:tc>
          <w:tcPr>
            <w:tcW w:w="1783" w:type="dxa"/>
          </w:tcPr>
          <w:p w14:paraId="1F1FDB80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ek_03</w:t>
            </w:r>
          </w:p>
        </w:tc>
        <w:tc>
          <w:tcPr>
            <w:tcW w:w="5437" w:type="dxa"/>
          </w:tcPr>
          <w:p w14:paraId="24347267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ocena umiejętności dokonywania analiz</w:t>
            </w:r>
            <w:r w:rsidRPr="00BC401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, praca grupowa, pisemny test zaliczeniowy</w:t>
            </w:r>
          </w:p>
        </w:tc>
        <w:tc>
          <w:tcPr>
            <w:tcW w:w="2068" w:type="dxa"/>
          </w:tcPr>
          <w:p w14:paraId="0B15960A" w14:textId="77777777" w:rsidR="006C099B" w:rsidRPr="00BC401A" w:rsidRDefault="006C099B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ćwiczenia</w:t>
            </w:r>
          </w:p>
        </w:tc>
      </w:tr>
      <w:tr w:rsidR="006C099B" w:rsidRPr="00BC401A" w14:paraId="5D297398" w14:textId="77777777" w:rsidTr="0083242D">
        <w:tc>
          <w:tcPr>
            <w:tcW w:w="1783" w:type="dxa"/>
          </w:tcPr>
          <w:p w14:paraId="182EB457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BC401A">
              <w:rPr>
                <w:rFonts w:ascii="Corbel" w:hAnsi="Corbel" w:cs="Corbel"/>
                <w:b w:val="0"/>
                <w:bCs w:val="0"/>
              </w:rPr>
              <w:t>ek_04</w:t>
            </w:r>
          </w:p>
        </w:tc>
        <w:tc>
          <w:tcPr>
            <w:tcW w:w="5437" w:type="dxa"/>
          </w:tcPr>
          <w:p w14:paraId="52C91CCF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praca grupowa, obserwacja w trakcie zajęć</w:t>
            </w:r>
          </w:p>
        </w:tc>
        <w:tc>
          <w:tcPr>
            <w:tcW w:w="2068" w:type="dxa"/>
          </w:tcPr>
          <w:p w14:paraId="08631BAD" w14:textId="77777777" w:rsidR="006C099B" w:rsidRPr="00BC401A" w:rsidRDefault="006C099B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ćwiczenia</w:t>
            </w:r>
          </w:p>
        </w:tc>
      </w:tr>
    </w:tbl>
    <w:p w14:paraId="1A446D75" w14:textId="77777777" w:rsidR="006C099B" w:rsidRPr="00BC401A" w:rsidRDefault="006C099B" w:rsidP="000605DC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p w14:paraId="4E27CFCF" w14:textId="77777777" w:rsidR="006C099B" w:rsidRPr="00BC401A" w:rsidRDefault="006C099B" w:rsidP="000605DC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BC401A">
        <w:rPr>
          <w:rFonts w:ascii="Corbel" w:hAnsi="Corbel" w:cs="Corbel"/>
          <w:smallCaps w:val="0"/>
        </w:rPr>
        <w:t xml:space="preserve">4.2 Warunki zaliczenia przedmiotu (kryteria oceniania)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8"/>
      </w:tblGrid>
      <w:tr w:rsidR="006C099B" w:rsidRPr="00BC401A" w14:paraId="10048E3C" w14:textId="77777777">
        <w:tc>
          <w:tcPr>
            <w:tcW w:w="9670" w:type="dxa"/>
          </w:tcPr>
          <w:p w14:paraId="685C1BC7" w14:textId="77777777" w:rsidR="006C099B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Ćwiczenia: </w:t>
            </w:r>
          </w:p>
          <w:p w14:paraId="51102028" w14:textId="1A12CC10" w:rsidR="006C099B" w:rsidRPr="00BC401A" w:rsidRDefault="00276E95" w:rsidP="00276E95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Ocena pracy w grupach (projekt pisemny i/lub prezentacja), </w:t>
            </w:r>
            <w:r w:rsidRPr="001E3B48">
              <w:rPr>
                <w:rFonts w:ascii="Corbel" w:hAnsi="Corbel"/>
                <w:b w:val="0"/>
                <w:smallCaps w:val="0"/>
                <w:color w:val="000000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 pisemne oraz ocena aktywności na zajęciach.</w:t>
            </w:r>
          </w:p>
          <w:p w14:paraId="72AE6CD4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Wykład: </w:t>
            </w:r>
          </w:p>
          <w:p w14:paraId="27E31940" w14:textId="0C44D05F" w:rsidR="00276E95" w:rsidRDefault="006C099B" w:rsidP="00B947F8">
            <w:pPr>
              <w:spacing w:after="0" w:line="240" w:lineRule="auto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>Pozytywne zaliczenie testu pisemnego obejmującego tematykę wykładów.</w:t>
            </w:r>
          </w:p>
          <w:p w14:paraId="03347F4E" w14:textId="405EB4A4" w:rsidR="006C099B" w:rsidRPr="00276E95" w:rsidRDefault="00276E95" w:rsidP="00276E95">
            <w:pPr>
              <w:spacing w:after="0" w:line="240" w:lineRule="auto"/>
              <w:rPr>
                <w:rFonts w:cs="Corbel"/>
              </w:rPr>
            </w:pPr>
            <w:r w:rsidRPr="00276E95">
              <w:rPr>
                <w:rFonts w:ascii="Corbel" w:hAnsi="Corbel" w:cs="Corbel"/>
              </w:rPr>
              <w:t>Ocena 3,0 wymaga zdobycia 51% maksymalnej liczby punktów przypisanych przez prowadzących zajęcia do poszczególnych aktywności składających się na zaliczenie.</w:t>
            </w:r>
          </w:p>
        </w:tc>
      </w:tr>
    </w:tbl>
    <w:p w14:paraId="19D13E70" w14:textId="77777777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0B55005E" w14:textId="77777777" w:rsidR="006C099B" w:rsidRPr="00BC401A" w:rsidRDefault="006C099B" w:rsidP="000605DC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BC401A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22"/>
        <w:gridCol w:w="4446"/>
      </w:tblGrid>
      <w:tr w:rsidR="006C099B" w:rsidRPr="00BC401A" w14:paraId="69FD918D" w14:textId="77777777">
        <w:tc>
          <w:tcPr>
            <w:tcW w:w="4962" w:type="dxa"/>
            <w:vAlign w:val="center"/>
          </w:tcPr>
          <w:p w14:paraId="56FBDA08" w14:textId="77777777" w:rsidR="006C099B" w:rsidRPr="00BC401A" w:rsidRDefault="006C099B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 w:rsidRPr="00BC401A">
              <w:rPr>
                <w:rFonts w:ascii="Corbel" w:hAnsi="Corbel" w:cs="Corbel"/>
                <w:b/>
                <w:bCs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6E8547A" w14:textId="77777777" w:rsidR="006C099B" w:rsidRPr="00BC401A" w:rsidRDefault="006C099B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 w:rsidRPr="00BC401A">
              <w:rPr>
                <w:rFonts w:ascii="Corbel" w:hAnsi="Corbel" w:cs="Corbel"/>
                <w:b/>
                <w:bCs/>
              </w:rPr>
              <w:t>Średnia liczba godzin na zrealizowanie aktywności</w:t>
            </w:r>
          </w:p>
        </w:tc>
      </w:tr>
      <w:tr w:rsidR="006C099B" w:rsidRPr="00BC401A" w14:paraId="66C25AA3" w14:textId="77777777">
        <w:tc>
          <w:tcPr>
            <w:tcW w:w="4962" w:type="dxa"/>
          </w:tcPr>
          <w:p w14:paraId="3FC5C822" w14:textId="1B75A2AA" w:rsidR="006C099B" w:rsidRPr="00BC401A" w:rsidRDefault="006C099B" w:rsidP="00745602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 xml:space="preserve">Godziny </w:t>
            </w:r>
            <w:r w:rsidR="00745602">
              <w:rPr>
                <w:rFonts w:ascii="Corbel" w:hAnsi="Corbel" w:cs="Corbel"/>
              </w:rPr>
              <w:t xml:space="preserve">z harmonogramu </w:t>
            </w:r>
            <w:r w:rsidRPr="00BC401A">
              <w:rPr>
                <w:rFonts w:ascii="Corbel" w:hAnsi="Corbel" w:cs="Corbel"/>
              </w:rPr>
              <w:t>studiów</w:t>
            </w:r>
          </w:p>
        </w:tc>
        <w:tc>
          <w:tcPr>
            <w:tcW w:w="4677" w:type="dxa"/>
          </w:tcPr>
          <w:p w14:paraId="219B8823" w14:textId="77777777" w:rsidR="006C099B" w:rsidRPr="00BC401A" w:rsidRDefault="006C099B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>45</w:t>
            </w:r>
          </w:p>
        </w:tc>
      </w:tr>
      <w:tr w:rsidR="006C099B" w:rsidRPr="00BC401A" w14:paraId="55AEB3EA" w14:textId="77777777">
        <w:tc>
          <w:tcPr>
            <w:tcW w:w="4962" w:type="dxa"/>
          </w:tcPr>
          <w:p w14:paraId="491C1AB2" w14:textId="77777777" w:rsidR="006C099B" w:rsidRPr="00BC401A" w:rsidRDefault="006C099B" w:rsidP="00B947F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>Inne z udziałem nauczyciela</w:t>
            </w:r>
          </w:p>
          <w:p w14:paraId="563905B0" w14:textId="77777777" w:rsidR="006C099B" w:rsidRPr="00BC401A" w:rsidRDefault="006C099B" w:rsidP="00B947F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>(udział w konsultacjach)</w:t>
            </w:r>
          </w:p>
        </w:tc>
        <w:tc>
          <w:tcPr>
            <w:tcW w:w="4677" w:type="dxa"/>
          </w:tcPr>
          <w:p w14:paraId="649C27C6" w14:textId="77777777" w:rsidR="006C099B" w:rsidRPr="00BC401A" w:rsidRDefault="006C099B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>2</w:t>
            </w:r>
          </w:p>
        </w:tc>
      </w:tr>
      <w:tr w:rsidR="006C099B" w:rsidRPr="00BC401A" w14:paraId="7594BFF6" w14:textId="77777777">
        <w:tc>
          <w:tcPr>
            <w:tcW w:w="4962" w:type="dxa"/>
          </w:tcPr>
          <w:p w14:paraId="2A3901CF" w14:textId="77777777" w:rsidR="006C099B" w:rsidRPr="00BC401A" w:rsidRDefault="006C099B" w:rsidP="00B947F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>Godziny niekontaktowe – praca własna studenta (przygotowanie do zajęć, testu, napisanie referatu)</w:t>
            </w:r>
          </w:p>
        </w:tc>
        <w:tc>
          <w:tcPr>
            <w:tcW w:w="4677" w:type="dxa"/>
          </w:tcPr>
          <w:p w14:paraId="680727F5" w14:textId="77777777" w:rsidR="006C099B" w:rsidRPr="00BC401A" w:rsidRDefault="006C099B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 w:rsidRPr="00BC401A">
              <w:rPr>
                <w:rFonts w:ascii="Corbel" w:hAnsi="Corbel" w:cs="Corbel"/>
              </w:rPr>
              <w:t>53</w:t>
            </w:r>
          </w:p>
        </w:tc>
      </w:tr>
      <w:tr w:rsidR="006C099B" w:rsidRPr="00BC401A" w14:paraId="7D45C1D7" w14:textId="77777777">
        <w:tc>
          <w:tcPr>
            <w:tcW w:w="4962" w:type="dxa"/>
          </w:tcPr>
          <w:p w14:paraId="66953807" w14:textId="77777777" w:rsidR="006C099B" w:rsidRPr="00BC401A" w:rsidRDefault="006C099B" w:rsidP="00B947F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</w:rPr>
            </w:pPr>
            <w:r w:rsidRPr="00BC401A">
              <w:rPr>
                <w:rFonts w:ascii="Corbel" w:hAnsi="Corbel" w:cs="Corbel"/>
                <w:b/>
                <w:bCs/>
              </w:rPr>
              <w:t>SUMA GODZIN</w:t>
            </w:r>
          </w:p>
        </w:tc>
        <w:tc>
          <w:tcPr>
            <w:tcW w:w="4677" w:type="dxa"/>
          </w:tcPr>
          <w:p w14:paraId="05934188" w14:textId="77777777" w:rsidR="006C099B" w:rsidRPr="00BC401A" w:rsidRDefault="006C099B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 w:rsidRPr="00BC401A">
              <w:rPr>
                <w:rFonts w:ascii="Corbel" w:hAnsi="Corbel" w:cs="Corbel"/>
                <w:b/>
                <w:bCs/>
              </w:rPr>
              <w:t>100</w:t>
            </w:r>
          </w:p>
        </w:tc>
      </w:tr>
      <w:tr w:rsidR="006C099B" w:rsidRPr="00BC401A" w14:paraId="2F49E027" w14:textId="77777777">
        <w:tc>
          <w:tcPr>
            <w:tcW w:w="4962" w:type="dxa"/>
          </w:tcPr>
          <w:p w14:paraId="782A4139" w14:textId="77777777" w:rsidR="006C099B" w:rsidRPr="00BC401A" w:rsidRDefault="006C099B" w:rsidP="00B947F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</w:rPr>
            </w:pPr>
            <w:r w:rsidRPr="00BC401A">
              <w:rPr>
                <w:rFonts w:ascii="Corbel" w:hAnsi="Corbel" w:cs="Corbel"/>
                <w:b/>
                <w:bCs/>
              </w:rPr>
              <w:t>SUMARYCZNA LICZBA PUNKTÓW ECTS</w:t>
            </w:r>
          </w:p>
        </w:tc>
        <w:tc>
          <w:tcPr>
            <w:tcW w:w="4677" w:type="dxa"/>
          </w:tcPr>
          <w:p w14:paraId="08152C1C" w14:textId="77777777" w:rsidR="006C099B" w:rsidRPr="00BC401A" w:rsidRDefault="006C099B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 w:rsidRPr="00BC401A">
              <w:rPr>
                <w:rFonts w:ascii="Corbel" w:hAnsi="Corbel" w:cs="Corbel"/>
                <w:b/>
                <w:bCs/>
              </w:rPr>
              <w:t>4</w:t>
            </w:r>
          </w:p>
        </w:tc>
      </w:tr>
    </w:tbl>
    <w:p w14:paraId="4028F190" w14:textId="77777777" w:rsidR="006C099B" w:rsidRPr="00BC401A" w:rsidRDefault="006C099B" w:rsidP="00BC401A">
      <w:pPr>
        <w:pStyle w:val="Punktygwne"/>
        <w:spacing w:before="0" w:after="0"/>
        <w:rPr>
          <w:rFonts w:ascii="Corbel" w:hAnsi="Corbel" w:cs="Corbel"/>
          <w:b w:val="0"/>
          <w:bCs w:val="0"/>
          <w:i/>
          <w:iCs/>
          <w:smallCaps w:val="0"/>
        </w:rPr>
      </w:pPr>
      <w:r w:rsidRPr="00BC401A">
        <w:rPr>
          <w:rFonts w:ascii="Corbel" w:hAnsi="Corbel" w:cs="Corbel"/>
          <w:b w:val="0"/>
          <w:bCs w:val="0"/>
          <w:i/>
          <w:iCs/>
          <w:smallCaps w:val="0"/>
        </w:rPr>
        <w:t>* Należy uwzględnić, że 1 pkt ECTS odpowiada 25-30 godzin całkowitego nakładu pracy studenta.</w:t>
      </w:r>
    </w:p>
    <w:p w14:paraId="7DC80065" w14:textId="77777777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  <w:smallCaps w:val="0"/>
        </w:rPr>
      </w:pPr>
    </w:p>
    <w:p w14:paraId="7CC40FC9" w14:textId="77777777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  <w:smallCaps w:val="0"/>
        </w:rPr>
      </w:pPr>
      <w:r w:rsidRPr="00BC401A">
        <w:rPr>
          <w:rFonts w:ascii="Corbel" w:hAnsi="Corbel" w:cs="Corbel"/>
          <w:smallCaps w:val="0"/>
        </w:rPr>
        <w:t xml:space="preserve">6. PRAKTYKI ZAWODOWE W RAMACH PRZEDMIOTU/ MODUŁU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75"/>
        <w:gridCol w:w="4787"/>
      </w:tblGrid>
      <w:tr w:rsidR="006C099B" w:rsidRPr="00BC401A" w14:paraId="3702CE3D" w14:textId="77777777">
        <w:trPr>
          <w:trHeight w:val="397"/>
        </w:trPr>
        <w:tc>
          <w:tcPr>
            <w:tcW w:w="2359" w:type="pct"/>
          </w:tcPr>
          <w:p w14:paraId="089E7DD8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lastRenderedPageBreak/>
              <w:t>wymiar godzinowy</w:t>
            </w:r>
          </w:p>
        </w:tc>
        <w:tc>
          <w:tcPr>
            <w:tcW w:w="2641" w:type="pct"/>
          </w:tcPr>
          <w:p w14:paraId="434E89A1" w14:textId="77777777" w:rsidR="006C099B" w:rsidRPr="00BC401A" w:rsidRDefault="006C099B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6C099B" w:rsidRPr="00BC401A" w14:paraId="4142F098" w14:textId="77777777">
        <w:trPr>
          <w:trHeight w:val="397"/>
        </w:trPr>
        <w:tc>
          <w:tcPr>
            <w:tcW w:w="2359" w:type="pct"/>
          </w:tcPr>
          <w:p w14:paraId="01AED175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2AA61A12" w14:textId="77777777" w:rsidR="006C099B" w:rsidRPr="00BC401A" w:rsidRDefault="006C099B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4014CFB6" w14:textId="77777777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79714072" w14:textId="77777777" w:rsidR="006C099B" w:rsidRPr="00BC401A" w:rsidRDefault="006C099B" w:rsidP="000605DC">
      <w:pPr>
        <w:pStyle w:val="Punktygwne"/>
        <w:spacing w:before="0" w:after="0"/>
        <w:rPr>
          <w:rFonts w:ascii="Corbel" w:hAnsi="Corbel" w:cs="Corbel"/>
          <w:smallCaps w:val="0"/>
        </w:rPr>
      </w:pPr>
      <w:r w:rsidRPr="00BC401A">
        <w:rPr>
          <w:rFonts w:ascii="Corbel" w:hAnsi="Corbel" w:cs="Corbel"/>
          <w:smallCaps w:val="0"/>
        </w:rPr>
        <w:t xml:space="preserve">7. LITERATURA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6C099B" w:rsidRPr="00BC401A" w14:paraId="38703978" w14:textId="77777777">
        <w:trPr>
          <w:trHeight w:val="397"/>
        </w:trPr>
        <w:tc>
          <w:tcPr>
            <w:tcW w:w="5000" w:type="pct"/>
          </w:tcPr>
          <w:p w14:paraId="08C2529F" w14:textId="77777777" w:rsidR="006C099B" w:rsidRPr="00BC401A" w:rsidRDefault="006C099B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Literatura podstawowa:</w:t>
            </w:r>
          </w:p>
          <w:p w14:paraId="21E86552" w14:textId="77777777" w:rsidR="006C099B" w:rsidRPr="00BC401A" w:rsidRDefault="006C099B" w:rsidP="000605D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Owsiak S., Finanse publiczne. Współczesne ujęcie</w:t>
            </w:r>
            <w:r w:rsidRPr="00BC401A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, </w:t>
            </w: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Wydawnictwo Naukowe PWN, Warszawa 2017.</w:t>
            </w:r>
          </w:p>
          <w:p w14:paraId="20BAA360" w14:textId="6B828653" w:rsidR="00276E95" w:rsidRPr="00276E95" w:rsidRDefault="006C099B" w:rsidP="00276E95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Żyżyński J., Budżet i polityka podatkowa. Wybrane zagadnienia, Wydawnictwo Naukowe PWN, Warszawa 2009.</w:t>
            </w:r>
          </w:p>
          <w:p w14:paraId="6B83C02C" w14:textId="68F145F9" w:rsidR="00276E95" w:rsidRPr="00276E95" w:rsidRDefault="00276E95" w:rsidP="00276E95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proofErr w:type="spellStart"/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Stiglitz</w:t>
            </w:r>
            <w:proofErr w:type="spellEnd"/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 J.E., Ekonomia sektora publicznego, Wydawnictwo Naukowe PWN, Warszawa 2007.</w:t>
            </w:r>
          </w:p>
        </w:tc>
      </w:tr>
      <w:tr w:rsidR="006C099B" w:rsidRPr="00BC401A" w14:paraId="519A892B" w14:textId="77777777">
        <w:trPr>
          <w:trHeight w:val="397"/>
        </w:trPr>
        <w:tc>
          <w:tcPr>
            <w:tcW w:w="5000" w:type="pct"/>
          </w:tcPr>
          <w:p w14:paraId="44597035" w14:textId="77777777" w:rsidR="006C099B" w:rsidRDefault="006C099B" w:rsidP="00276E95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Literatura uzupełniająca:</w:t>
            </w:r>
          </w:p>
          <w:p w14:paraId="36328343" w14:textId="2F2843DC" w:rsidR="006C099B" w:rsidRPr="00BC401A" w:rsidRDefault="00DB5BD8" w:rsidP="004A5205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Zioło</w:t>
            </w:r>
            <w:r w:rsidR="006C099B"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 M.(red.), Finanse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 xml:space="preserve"> publiczne</w:t>
            </w:r>
            <w:r w:rsidR="006C099B" w:rsidRPr="00BC401A">
              <w:rPr>
                <w:rFonts w:ascii="Corbel" w:hAnsi="Corbel" w:cs="Corbel"/>
                <w:b w:val="0"/>
                <w:bCs w:val="0"/>
                <w:smallCaps w:val="0"/>
              </w:rPr>
              <w:t>, Wydawnictwo P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>AN, Warszawa 2021</w:t>
            </w:r>
            <w:r w:rsidR="006C099B" w:rsidRPr="00BC401A">
              <w:rPr>
                <w:rFonts w:ascii="Corbel" w:hAnsi="Corbel" w:cs="Corbel"/>
                <w:b w:val="0"/>
                <w:bCs w:val="0"/>
                <w:smallCaps w:val="0"/>
              </w:rPr>
              <w:t>.</w:t>
            </w:r>
          </w:p>
          <w:p w14:paraId="5D5D3C7B" w14:textId="77777777" w:rsidR="006C099B" w:rsidRDefault="006C099B" w:rsidP="00276E95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Dylewski M., Filipiak B., </w:t>
            </w:r>
            <w:proofErr w:type="spellStart"/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>Gorzałczyńska-Koczkodaj</w:t>
            </w:r>
            <w:proofErr w:type="spellEnd"/>
            <w:r w:rsidRPr="00BC401A">
              <w:rPr>
                <w:rFonts w:ascii="Corbel" w:hAnsi="Corbel" w:cs="Corbel"/>
                <w:b w:val="0"/>
                <w:bCs w:val="0"/>
                <w:smallCaps w:val="0"/>
              </w:rPr>
              <w:t xml:space="preserve"> M., Zioło M., Finanse publiczne. Aspekty teoretyczne i praktyczne, CH Beck, Warszawa 2014. </w:t>
            </w:r>
          </w:p>
          <w:p w14:paraId="6B3B00CC" w14:textId="5CE62A8D" w:rsidR="00CB031F" w:rsidRPr="00BC401A" w:rsidRDefault="00CB031F" w:rsidP="00276E95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284"/>
              <w:rPr>
                <w:rFonts w:ascii="Corbel" w:hAnsi="Corbel" w:cs="Corbel"/>
                <w:b w:val="0"/>
                <w:bCs w:val="0"/>
                <w:smallCaps w:val="0"/>
              </w:rPr>
            </w:pPr>
            <w:proofErr w:type="spellStart"/>
            <w:r w:rsidRPr="008831D6">
              <w:rPr>
                <w:rFonts w:ascii="Corbel" w:hAnsi="Corbel"/>
                <w:b w:val="0"/>
                <w:smallCaps w:val="0"/>
              </w:rPr>
              <w:t>Shiller</w:t>
            </w:r>
            <w:proofErr w:type="spellEnd"/>
            <w:r w:rsidRPr="008831D6">
              <w:rPr>
                <w:rFonts w:ascii="Corbel" w:hAnsi="Corbel"/>
                <w:b w:val="0"/>
                <w:smallCaps w:val="0"/>
              </w:rPr>
              <w:t xml:space="preserve"> R. (2016</w:t>
            </w:r>
            <w:r>
              <w:rPr>
                <w:rFonts w:ascii="Corbel" w:hAnsi="Corbel"/>
                <w:b w:val="0"/>
                <w:smallCaps w:val="0"/>
              </w:rPr>
              <w:t>). Finanse a dobrobyt społeczny,</w:t>
            </w:r>
            <w:r w:rsidRPr="008831D6">
              <w:rPr>
                <w:rFonts w:ascii="Corbel" w:hAnsi="Corbel"/>
                <w:b w:val="0"/>
                <w:smallCaps w:val="0"/>
              </w:rPr>
              <w:t xml:space="preserve"> PTE, Warszawa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308D2897" w14:textId="77777777" w:rsidR="006C099B" w:rsidRPr="00BC401A" w:rsidRDefault="006C099B" w:rsidP="000605DC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325AE6E6" w14:textId="77777777" w:rsidR="006C099B" w:rsidRPr="00BC401A" w:rsidRDefault="006C099B" w:rsidP="0083242D">
      <w:pPr>
        <w:pStyle w:val="Punktygwne"/>
        <w:spacing w:before="0" w:after="0"/>
        <w:ind w:left="360"/>
        <w:rPr>
          <w:rFonts w:ascii="Corbel" w:hAnsi="Corbel" w:cs="Corbel"/>
        </w:rPr>
      </w:pPr>
      <w:r w:rsidRPr="00BC401A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sectPr w:rsidR="006C099B" w:rsidRPr="00BC401A" w:rsidSect="00AD6C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3C6C7" w14:textId="77777777" w:rsidR="00916C6E" w:rsidRDefault="00916C6E">
      <w:r>
        <w:separator/>
      </w:r>
    </w:p>
  </w:endnote>
  <w:endnote w:type="continuationSeparator" w:id="0">
    <w:p w14:paraId="18BD8C40" w14:textId="77777777" w:rsidR="00916C6E" w:rsidRDefault="00916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BCD04" w14:textId="77777777" w:rsidR="00916C6E" w:rsidRDefault="00916C6E">
      <w:r>
        <w:separator/>
      </w:r>
    </w:p>
  </w:footnote>
  <w:footnote w:type="continuationSeparator" w:id="0">
    <w:p w14:paraId="1801631F" w14:textId="77777777" w:rsidR="00916C6E" w:rsidRDefault="00916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orbel" w:hAnsi="Corbel" w:cs="Corbel"/>
        <w:b w:val="0"/>
        <w:bCs w:val="0"/>
        <w:caps w:val="0"/>
        <w:smallCaps w:val="0"/>
        <w:sz w:val="22"/>
        <w:szCs w:val="22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  <w:rPr>
        <w:rFonts w:ascii="Corbel" w:hAnsi="Corbel" w:cs="Corbel" w:hint="default"/>
        <w:sz w:val="24"/>
        <w:szCs w:val="24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orbel" w:hAnsi="Corbel" w:cs="Corbel" w:hint="default"/>
        <w:b w:val="0"/>
        <w:bCs w:val="0"/>
        <w:caps w:val="0"/>
        <w:smallCaps w:val="0"/>
        <w:sz w:val="24"/>
        <w:szCs w:val="24"/>
      </w:rPr>
    </w:lvl>
  </w:abstractNum>
  <w:abstractNum w:abstractNumId="3" w15:restartNumberingAfterBreak="0">
    <w:nsid w:val="07DC2BE1"/>
    <w:multiLevelType w:val="hybridMultilevel"/>
    <w:tmpl w:val="2F8095D4"/>
    <w:lvl w:ilvl="0" w:tplc="58D42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54AB0"/>
    <w:multiLevelType w:val="hybridMultilevel"/>
    <w:tmpl w:val="F7449D7C"/>
    <w:lvl w:ilvl="0" w:tplc="B1CED53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956A27"/>
    <w:multiLevelType w:val="hybridMultilevel"/>
    <w:tmpl w:val="5FA47212"/>
    <w:lvl w:ilvl="0" w:tplc="BBAE7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909AD"/>
    <w:multiLevelType w:val="hybridMultilevel"/>
    <w:tmpl w:val="D37CD336"/>
    <w:lvl w:ilvl="0" w:tplc="BBAE7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F171FC"/>
    <w:multiLevelType w:val="hybridMultilevel"/>
    <w:tmpl w:val="4CB2CD68"/>
    <w:lvl w:ilvl="0" w:tplc="A5BA64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AE7412"/>
    <w:multiLevelType w:val="hybridMultilevel"/>
    <w:tmpl w:val="2F8095D4"/>
    <w:lvl w:ilvl="0" w:tplc="58D42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4923BA"/>
    <w:multiLevelType w:val="hybridMultilevel"/>
    <w:tmpl w:val="B1AE006C"/>
    <w:lvl w:ilvl="0" w:tplc="66E4C1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163841">
    <w:abstractNumId w:val="4"/>
  </w:num>
  <w:num w:numId="2" w16cid:durableId="1667704752">
    <w:abstractNumId w:val="8"/>
  </w:num>
  <w:num w:numId="3" w16cid:durableId="1847091871">
    <w:abstractNumId w:val="7"/>
  </w:num>
  <w:num w:numId="4" w16cid:durableId="1882325957">
    <w:abstractNumId w:val="0"/>
  </w:num>
  <w:num w:numId="5" w16cid:durableId="1772505670">
    <w:abstractNumId w:val="1"/>
  </w:num>
  <w:num w:numId="6" w16cid:durableId="1350108792">
    <w:abstractNumId w:val="2"/>
  </w:num>
  <w:num w:numId="7" w16cid:durableId="1971400861">
    <w:abstractNumId w:val="3"/>
  </w:num>
  <w:num w:numId="8" w16cid:durableId="1728651244">
    <w:abstractNumId w:val="9"/>
  </w:num>
  <w:num w:numId="9" w16cid:durableId="1611165352">
    <w:abstractNumId w:val="5"/>
  </w:num>
  <w:num w:numId="10" w16cid:durableId="18355599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5DC"/>
    <w:rsid w:val="000605DC"/>
    <w:rsid w:val="000D3AB4"/>
    <w:rsid w:val="000E68A5"/>
    <w:rsid w:val="00143500"/>
    <w:rsid w:val="00196D13"/>
    <w:rsid w:val="00215CF3"/>
    <w:rsid w:val="0024175A"/>
    <w:rsid w:val="002466A2"/>
    <w:rsid w:val="00276E95"/>
    <w:rsid w:val="002805B5"/>
    <w:rsid w:val="00297FA9"/>
    <w:rsid w:val="00431887"/>
    <w:rsid w:val="004A5205"/>
    <w:rsid w:val="005B152F"/>
    <w:rsid w:val="00610859"/>
    <w:rsid w:val="00660780"/>
    <w:rsid w:val="00677045"/>
    <w:rsid w:val="006C099B"/>
    <w:rsid w:val="00723CA9"/>
    <w:rsid w:val="00745602"/>
    <w:rsid w:val="0081491A"/>
    <w:rsid w:val="0083242D"/>
    <w:rsid w:val="0084094B"/>
    <w:rsid w:val="008A3F09"/>
    <w:rsid w:val="008D75F7"/>
    <w:rsid w:val="00916C6E"/>
    <w:rsid w:val="009271B4"/>
    <w:rsid w:val="0098604D"/>
    <w:rsid w:val="009A3981"/>
    <w:rsid w:val="009C098B"/>
    <w:rsid w:val="009C54AE"/>
    <w:rsid w:val="009E7CFD"/>
    <w:rsid w:val="00A24BE5"/>
    <w:rsid w:val="00A30B4C"/>
    <w:rsid w:val="00AB6449"/>
    <w:rsid w:val="00AD6C6C"/>
    <w:rsid w:val="00B42D07"/>
    <w:rsid w:val="00B616C0"/>
    <w:rsid w:val="00B8091A"/>
    <w:rsid w:val="00B947F8"/>
    <w:rsid w:val="00BC401A"/>
    <w:rsid w:val="00C47001"/>
    <w:rsid w:val="00CB031F"/>
    <w:rsid w:val="00CD09A6"/>
    <w:rsid w:val="00CE5EBD"/>
    <w:rsid w:val="00D143D6"/>
    <w:rsid w:val="00D82BF7"/>
    <w:rsid w:val="00DB5BD8"/>
    <w:rsid w:val="00E21EEC"/>
    <w:rsid w:val="00E34C2A"/>
    <w:rsid w:val="00E74471"/>
    <w:rsid w:val="00E960BB"/>
    <w:rsid w:val="00EA4832"/>
    <w:rsid w:val="00EC1CBE"/>
    <w:rsid w:val="00ED53EB"/>
    <w:rsid w:val="00F167ED"/>
    <w:rsid w:val="00F3517E"/>
    <w:rsid w:val="00F37A69"/>
    <w:rsid w:val="00F63B95"/>
    <w:rsid w:val="00FD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96631C"/>
  <w15:docId w15:val="{8E231C97-1141-4F3E-B383-FD2EF84BF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5DC"/>
    <w:pPr>
      <w:spacing w:after="200" w:line="276" w:lineRule="auto"/>
    </w:pPr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605DC"/>
    <w:pPr>
      <w:ind w:left="720"/>
    </w:pPr>
  </w:style>
  <w:style w:type="paragraph" w:customStyle="1" w:styleId="Default">
    <w:name w:val="Default"/>
    <w:uiPriority w:val="99"/>
    <w:rsid w:val="000605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rsid w:val="000605DC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uiPriority w:val="99"/>
    <w:rsid w:val="000605D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Odpowiedzi">
    <w:name w:val="Odpowiedzi"/>
    <w:basedOn w:val="Normalny"/>
    <w:uiPriority w:val="99"/>
    <w:rsid w:val="000605DC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0605D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eastAsia="Times New Roman"/>
      <w:b/>
      <w:bCs/>
    </w:rPr>
  </w:style>
  <w:style w:type="paragraph" w:customStyle="1" w:styleId="Cele">
    <w:name w:val="Cele"/>
    <w:basedOn w:val="Tekstpodstawowy"/>
    <w:uiPriority w:val="99"/>
    <w:rsid w:val="000605D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0605DC"/>
  </w:style>
  <w:style w:type="paragraph" w:customStyle="1" w:styleId="centralniewrubryce">
    <w:name w:val="centralnie w rubryce"/>
    <w:basedOn w:val="Normalny"/>
    <w:uiPriority w:val="99"/>
    <w:rsid w:val="000605D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eastAsia="Times New Roman"/>
      <w:sz w:val="20"/>
      <w:szCs w:val="20"/>
    </w:rPr>
  </w:style>
  <w:style w:type="paragraph" w:styleId="Bezodstpw">
    <w:name w:val="No Spacing"/>
    <w:uiPriority w:val="99"/>
    <w:qFormat/>
    <w:rsid w:val="000605DC"/>
    <w:rPr>
      <w:rFonts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rsid w:val="000605DC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0605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3242D"/>
    <w:pPr>
      <w:spacing w:after="0" w:line="240" w:lineRule="auto"/>
    </w:pPr>
    <w:rPr>
      <w:rFonts w:ascii="Calibri" w:hAnsi="Calibri" w:cs="Calibri"/>
      <w:sz w:val="20"/>
      <w:szCs w:val="20"/>
      <w:lang w:eastAsia="ko-KR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83242D"/>
    <w:rPr>
      <w:rFonts w:ascii="Calibri" w:hAnsi="Calibri" w:cs="Calibri"/>
      <w:lang w:val="pl-PL" w:eastAsia="ko-KR"/>
    </w:rPr>
  </w:style>
  <w:style w:type="character" w:styleId="Odwoanieprzypisudolnego">
    <w:name w:val="footnote reference"/>
    <w:uiPriority w:val="99"/>
    <w:semiHidden/>
    <w:rsid w:val="0083242D"/>
    <w:rPr>
      <w:vertAlign w:val="superscript"/>
    </w:rPr>
  </w:style>
  <w:style w:type="character" w:customStyle="1" w:styleId="eop">
    <w:name w:val="eop"/>
    <w:basedOn w:val="Domylnaczcionkaakapitu"/>
    <w:rsid w:val="00276E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8B8DA3-1A26-429D-9A0B-CED914B2A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FDB1D5-CC31-4A08-8541-F709132A84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C56180-1939-4099-9B0D-6290657835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1217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Właściciel</Company>
  <LinksUpToDate>false</LinksUpToDate>
  <CharactersWithSpaces>8508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</dc:creator>
  <cp:keywords/>
  <dc:description/>
  <cp:lastModifiedBy>Ewelina Rabiej</cp:lastModifiedBy>
  <cp:revision>3</cp:revision>
  <dcterms:created xsi:type="dcterms:W3CDTF">2025-11-03T18:04:00Z</dcterms:created>
  <dcterms:modified xsi:type="dcterms:W3CDTF">2025-11-05T22:15:00Z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